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71" w:type="dxa"/>
        <w:tblInd w:w="14" w:type="dxa"/>
        <w:tblLook w:val="04A0" w:firstRow="1" w:lastRow="0" w:firstColumn="1" w:lastColumn="0" w:noHBand="0" w:noVBand="1"/>
      </w:tblPr>
      <w:tblGrid>
        <w:gridCol w:w="4453"/>
        <w:gridCol w:w="6018"/>
      </w:tblGrid>
      <w:tr w:rsidR="005A60A0" w14:paraId="73A0018E" w14:textId="77777777" w:rsidTr="005A60A0">
        <w:tc>
          <w:tcPr>
            <w:tcW w:w="4453" w:type="dxa"/>
            <w:tcBorders>
              <w:top w:val="nil"/>
              <w:left w:val="nil"/>
              <w:right w:val="nil"/>
            </w:tcBorders>
          </w:tcPr>
          <w:p w14:paraId="5C736715" w14:textId="198C6EE0" w:rsidR="003F00E8" w:rsidRPr="00EE048E" w:rsidRDefault="003F00E8" w:rsidP="003F00E8">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6CC67E61" wp14:editId="05ABA227">
                  <wp:extent cx="2673350" cy="1207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718929" cy="1228330"/>
                          </a:xfrm>
                          <a:prstGeom prst="rect">
                            <a:avLst/>
                          </a:prstGeom>
                          <a:noFill/>
                          <a:ln>
                            <a:noFill/>
                          </a:ln>
                        </pic:spPr>
                      </pic:pic>
                    </a:graphicData>
                  </a:graphic>
                </wp:inline>
              </w:drawing>
            </w:r>
          </w:p>
        </w:tc>
        <w:tc>
          <w:tcPr>
            <w:tcW w:w="6018" w:type="dxa"/>
            <w:tcBorders>
              <w:top w:val="nil"/>
              <w:left w:val="nil"/>
              <w:right w:val="nil"/>
            </w:tcBorders>
            <w:vAlign w:val="center"/>
          </w:tcPr>
          <w:p w14:paraId="0648BDD4" w14:textId="77777777" w:rsidR="005A60A0" w:rsidRDefault="005A60A0" w:rsidP="005A60A0">
            <w:pPr>
              <w:pStyle w:val="BodyText"/>
              <w:ind w:left="-8" w:right="-12"/>
              <w:rPr>
                <w:rFonts w:ascii="Segoe UI" w:hAnsi="Segoe UI" w:cs="Segoe UI"/>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DE0269" w14:textId="5AECB010" w:rsidR="003F00E8" w:rsidRDefault="00301AE9" w:rsidP="00E67812">
            <w:pPr>
              <w:pStyle w:val="BodyText"/>
              <w:ind w:left="-8" w:right="-12"/>
              <w:rPr>
                <w:rFonts w:ascii="Segoe UI" w:hAnsi="Segoe UI" w:cs="Segoe UI"/>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60A0">
              <w:rPr>
                <w:rFonts w:ascii="Segoe UI" w:hAnsi="Segoe UI" w:cs="Segoe UI"/>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w:t>
            </w:r>
            <w:r w:rsidR="005A60A0" w:rsidRPr="005A60A0">
              <w:rPr>
                <w:rFonts w:ascii="Segoe UI" w:hAnsi="Segoe UI" w:cs="Segoe UI"/>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p w14:paraId="257C6395" w14:textId="647CE50A" w:rsidR="00E67812" w:rsidRPr="00E67812" w:rsidRDefault="00E67812" w:rsidP="00E67812">
            <w:pPr>
              <w:pStyle w:val="BodyText"/>
              <w:ind w:left="-8" w:right="-12"/>
              <w:rPr>
                <w:rFonts w:ascii="Segoe UI" w:hAnsi="Segoe UI" w:cs="Segoe UI"/>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egoe UI" w:hAnsi="Segoe UI" w:cs="Segoe UI"/>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Anaphylaxis Policy</w:t>
            </w:r>
          </w:p>
          <w:p w14:paraId="52467269" w14:textId="64BE73E5" w:rsidR="005A60A0" w:rsidRDefault="005A60A0" w:rsidP="005A60A0">
            <w:pPr>
              <w:pStyle w:val="BodyText"/>
              <w:ind w:right="-12"/>
              <w:rPr>
                <w:rFonts w:ascii="Times New Roman" w:eastAsiaTheme="minorEastAsia" w:hAnsi="Times New Roman" w:cs="Times New Roman"/>
                <w:noProof/>
                <w:sz w:val="24"/>
                <w:szCs w:val="24"/>
                <w:lang w:val="en-AU"/>
              </w:rPr>
            </w:pPr>
          </w:p>
        </w:tc>
      </w:tr>
    </w:tbl>
    <w:bookmarkEnd w:id="0"/>
    <w:p w14:paraId="34CC671D" w14:textId="355F8660" w:rsidR="00E67812" w:rsidRPr="00E67812" w:rsidRDefault="00E67812" w:rsidP="00E67812">
      <w:pPr>
        <w:widowControl/>
        <w:autoSpaceDE/>
        <w:autoSpaceDN/>
        <w:spacing w:after="160"/>
        <w:rPr>
          <w:rFonts w:ascii="Times New Roman" w:eastAsia="Times New Roman" w:hAnsi="Times New Roman" w:cs="Times New Roman"/>
          <w:sz w:val="24"/>
          <w:szCs w:val="24"/>
          <w:lang w:val="en-AU" w:eastAsia="en-AU" w:bidi="ar-SA"/>
        </w:rPr>
      </w:pPr>
      <w:r w:rsidRPr="00E67812">
        <w:rPr>
          <w:rFonts w:ascii="Times New Roman" w:eastAsia="Times New Roman" w:hAnsi="Times New Roman" w:cs="Times New Roman"/>
          <w:noProof/>
          <w:sz w:val="24"/>
          <w:szCs w:val="24"/>
          <w:bdr w:val="none" w:sz="0" w:space="0" w:color="auto" w:frame="1"/>
          <w:lang w:val="en-AU" w:eastAsia="en-AU" w:bidi="ar-SA"/>
        </w:rPr>
        <w:drawing>
          <wp:anchor distT="0" distB="0" distL="114300" distR="114300" simplePos="0" relativeHeight="251658240" behindDoc="0" locked="0" layoutInCell="1" allowOverlap="1" wp14:anchorId="5B6215EE" wp14:editId="4DB7679E">
            <wp:simplePos x="0" y="0"/>
            <wp:positionH relativeFrom="column">
              <wp:posOffset>63500</wp:posOffset>
            </wp:positionH>
            <wp:positionV relativeFrom="paragraph">
              <wp:posOffset>415290</wp:posOffset>
            </wp:positionV>
            <wp:extent cx="800100" cy="800100"/>
            <wp:effectExtent l="0" t="0" r="0" b="0"/>
            <wp:wrapThrough wrapText="bothSides">
              <wp:wrapPolygon edited="0">
                <wp:start x="0" y="0"/>
                <wp:lineTo x="0" y="21086"/>
                <wp:lineTo x="21086" y="21086"/>
                <wp:lineTo x="21086"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p>
    <w:p w14:paraId="6562117B" w14:textId="77777777" w:rsidR="00E67812" w:rsidRDefault="00E67812" w:rsidP="00E67812">
      <w:pPr>
        <w:widowControl/>
        <w:autoSpaceDE/>
        <w:autoSpaceDN/>
        <w:spacing w:after="160"/>
        <w:rPr>
          <w:rFonts w:eastAsia="Times New Roman"/>
          <w:b/>
          <w:bCs/>
          <w:color w:val="000000"/>
          <w:lang w:val="en-AU" w:eastAsia="en-AU" w:bidi="ar-SA"/>
        </w:rPr>
      </w:pPr>
    </w:p>
    <w:p w14:paraId="209C804E" w14:textId="2CB2E0AD" w:rsidR="00E67812" w:rsidRPr="00E67812" w:rsidRDefault="00E67812" w:rsidP="00E67812">
      <w:pPr>
        <w:widowControl/>
        <w:autoSpaceDE/>
        <w:autoSpaceDN/>
        <w:spacing w:after="160"/>
        <w:rPr>
          <w:rFonts w:ascii="Times New Roman" w:eastAsia="Times New Roman" w:hAnsi="Times New Roman" w:cs="Times New Roman"/>
          <w:sz w:val="24"/>
          <w:szCs w:val="24"/>
          <w:lang w:val="en-AU" w:eastAsia="en-AU" w:bidi="ar-SA"/>
        </w:rPr>
      </w:pPr>
      <w:r w:rsidRPr="00E67812">
        <w:rPr>
          <w:rFonts w:eastAsia="Times New Roman"/>
          <w:b/>
          <w:bCs/>
          <w:color w:val="000000"/>
          <w:lang w:val="en-AU" w:eastAsia="en-AU" w:bidi="ar-SA"/>
        </w:rPr>
        <w:t>Help for non-English speakers.</w:t>
      </w:r>
    </w:p>
    <w:p w14:paraId="2EF2EFBA" w14:textId="77777777" w:rsidR="00E67812" w:rsidRPr="00E67812" w:rsidRDefault="00E67812" w:rsidP="00E67812">
      <w:pPr>
        <w:widowControl/>
        <w:autoSpaceDE/>
        <w:autoSpaceDN/>
        <w:spacing w:after="160"/>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If you need help to understand the information in this policy, please contact Lindenow South Primary School.</w:t>
      </w:r>
    </w:p>
    <w:p w14:paraId="38E37FAC" w14:textId="77777777" w:rsidR="00E67812" w:rsidRPr="00E67812" w:rsidRDefault="00E67812" w:rsidP="00E67812">
      <w:pPr>
        <w:widowControl/>
        <w:autoSpaceDE/>
        <w:autoSpaceDN/>
        <w:rPr>
          <w:rFonts w:ascii="Times New Roman" w:eastAsia="Times New Roman" w:hAnsi="Times New Roman" w:cs="Times New Roman"/>
          <w:sz w:val="24"/>
          <w:szCs w:val="24"/>
          <w:lang w:val="en-AU" w:eastAsia="en-AU" w:bidi="ar-SA"/>
        </w:rPr>
      </w:pPr>
    </w:p>
    <w:p w14:paraId="0AA5BFCE" w14:textId="77777777" w:rsidR="00E67812" w:rsidRPr="00E67812" w:rsidRDefault="00E67812" w:rsidP="00E67812">
      <w:pPr>
        <w:widowControl/>
        <w:autoSpaceDE/>
        <w:autoSpaceDN/>
        <w:spacing w:after="160"/>
        <w:jc w:val="both"/>
        <w:rPr>
          <w:rFonts w:ascii="Times New Roman" w:eastAsia="Times New Roman" w:hAnsi="Times New Roman" w:cs="Times New Roman"/>
          <w:color w:val="442D97" w:themeColor="accent2" w:themeTint="BF"/>
          <w:sz w:val="24"/>
          <w:szCs w:val="24"/>
          <w:lang w:val="en-AU" w:eastAsia="en-AU" w:bidi="ar-SA"/>
        </w:rPr>
      </w:pPr>
      <w:r w:rsidRPr="00E67812">
        <w:rPr>
          <w:rFonts w:eastAsia="Times New Roman"/>
          <w:b/>
          <w:bCs/>
          <w:smallCaps/>
          <w:color w:val="442D97" w:themeColor="accent2" w:themeTint="BF"/>
          <w:sz w:val="26"/>
          <w:szCs w:val="26"/>
          <w:lang w:val="en-AU" w:eastAsia="en-AU" w:bidi="ar-SA"/>
        </w:rPr>
        <w:t>PURPOSE</w:t>
      </w:r>
    </w:p>
    <w:p w14:paraId="13BBFEE8"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 xml:space="preserve">To explain to Lindenow South Primary School parents, carers, </w:t>
      </w:r>
      <w:proofErr w:type="gramStart"/>
      <w:r w:rsidRPr="00E67812">
        <w:rPr>
          <w:rFonts w:eastAsia="Times New Roman"/>
          <w:color w:val="000000"/>
          <w:lang w:val="en-AU" w:eastAsia="en-AU" w:bidi="ar-SA"/>
        </w:rPr>
        <w:t>staff</w:t>
      </w:r>
      <w:proofErr w:type="gramEnd"/>
      <w:r w:rsidRPr="00E67812">
        <w:rPr>
          <w:rFonts w:eastAsia="Times New Roman"/>
          <w:color w:val="000000"/>
          <w:lang w:val="en-AU" w:eastAsia="en-AU" w:bidi="ar-SA"/>
        </w:rPr>
        <w:t xml:space="preserve"> and students the processes and procedures in place to support students diagnosed as being at risk of suffering from anaphylaxis. This policy also ensures that Lindenow South Primary School is compliant with Ministerial Order 706 and the Department’s guidelines for anaphylaxis management.</w:t>
      </w:r>
    </w:p>
    <w:p w14:paraId="2E2EBF2F" w14:textId="77777777" w:rsidR="00E67812" w:rsidRPr="00E67812" w:rsidRDefault="00E67812" w:rsidP="00E67812">
      <w:pPr>
        <w:widowControl/>
        <w:autoSpaceDE/>
        <w:autoSpaceDN/>
        <w:spacing w:after="160"/>
        <w:jc w:val="both"/>
        <w:rPr>
          <w:rFonts w:ascii="Times New Roman" w:eastAsia="Times New Roman" w:hAnsi="Times New Roman" w:cs="Times New Roman"/>
          <w:color w:val="442D97" w:themeColor="accent2" w:themeTint="BF"/>
          <w:sz w:val="24"/>
          <w:szCs w:val="24"/>
          <w:lang w:val="en-AU" w:eastAsia="en-AU" w:bidi="ar-SA"/>
        </w:rPr>
      </w:pPr>
      <w:r w:rsidRPr="00E67812">
        <w:rPr>
          <w:rFonts w:eastAsia="Times New Roman"/>
          <w:b/>
          <w:bCs/>
          <w:smallCaps/>
          <w:color w:val="442D97" w:themeColor="accent2" w:themeTint="BF"/>
          <w:sz w:val="26"/>
          <w:szCs w:val="26"/>
          <w:lang w:val="en-AU" w:eastAsia="en-AU" w:bidi="ar-SA"/>
        </w:rPr>
        <w:t>SCOPE</w:t>
      </w:r>
    </w:p>
    <w:p w14:paraId="52692AB1"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This policy applies to:</w:t>
      </w:r>
    </w:p>
    <w:p w14:paraId="2797A01E" w14:textId="77777777" w:rsidR="00E67812" w:rsidRPr="00E67812" w:rsidRDefault="00E67812" w:rsidP="00E67812">
      <w:pPr>
        <w:widowControl/>
        <w:numPr>
          <w:ilvl w:val="0"/>
          <w:numId w:val="60"/>
        </w:numPr>
        <w:autoSpaceDE/>
        <w:autoSpaceDN/>
        <w:jc w:val="both"/>
        <w:textAlignment w:val="baseline"/>
        <w:rPr>
          <w:rFonts w:ascii="Noto Sans Symbols" w:eastAsia="Times New Roman" w:hAnsi="Noto Sans Symbols" w:cs="Times New Roman"/>
          <w:color w:val="000000"/>
          <w:lang w:val="en-AU" w:eastAsia="en-AU" w:bidi="ar-SA"/>
        </w:rPr>
      </w:pPr>
      <w:r w:rsidRPr="00E67812">
        <w:rPr>
          <w:rFonts w:eastAsia="Times New Roman"/>
          <w:color w:val="000000"/>
          <w:lang w:val="en-AU" w:eastAsia="en-AU" w:bidi="ar-SA"/>
        </w:rPr>
        <w:t xml:space="preserve">all staff, including casual relief staff and </w:t>
      </w:r>
      <w:proofErr w:type="gramStart"/>
      <w:r w:rsidRPr="00E67812">
        <w:rPr>
          <w:rFonts w:eastAsia="Times New Roman"/>
          <w:color w:val="000000"/>
          <w:lang w:val="en-AU" w:eastAsia="en-AU" w:bidi="ar-SA"/>
        </w:rPr>
        <w:t>volunteers</w:t>
      </w:r>
      <w:proofErr w:type="gramEnd"/>
    </w:p>
    <w:p w14:paraId="7EE6743D" w14:textId="77777777" w:rsidR="00E67812" w:rsidRPr="00E67812" w:rsidRDefault="00E67812" w:rsidP="00E67812">
      <w:pPr>
        <w:widowControl/>
        <w:numPr>
          <w:ilvl w:val="0"/>
          <w:numId w:val="60"/>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67812">
        <w:rPr>
          <w:rFonts w:eastAsia="Times New Roman"/>
          <w:color w:val="000000"/>
          <w:lang w:val="en-AU" w:eastAsia="en-AU" w:bidi="ar-SA"/>
        </w:rPr>
        <w:t>all students who have been diagnosed with anaphylaxis, or who may require emergency treatment for an anaphylactic reaction, and their parents and carers.  </w:t>
      </w:r>
    </w:p>
    <w:p w14:paraId="6A064417" w14:textId="77777777" w:rsidR="00E67812" w:rsidRPr="00E67812" w:rsidRDefault="00E67812" w:rsidP="00E67812">
      <w:pPr>
        <w:widowControl/>
        <w:autoSpaceDE/>
        <w:autoSpaceDN/>
        <w:spacing w:after="160"/>
        <w:jc w:val="both"/>
        <w:rPr>
          <w:rFonts w:ascii="Times New Roman" w:eastAsia="Times New Roman" w:hAnsi="Times New Roman" w:cs="Times New Roman"/>
          <w:color w:val="442D97" w:themeColor="accent2" w:themeTint="BF"/>
          <w:sz w:val="24"/>
          <w:szCs w:val="24"/>
          <w:lang w:val="en-AU" w:eastAsia="en-AU" w:bidi="ar-SA"/>
        </w:rPr>
      </w:pPr>
      <w:r w:rsidRPr="00E67812">
        <w:rPr>
          <w:rFonts w:eastAsia="Times New Roman"/>
          <w:b/>
          <w:bCs/>
          <w:smallCaps/>
          <w:color w:val="442D97" w:themeColor="accent2" w:themeTint="BF"/>
          <w:sz w:val="26"/>
          <w:szCs w:val="26"/>
          <w:lang w:val="en-AU" w:eastAsia="en-AU" w:bidi="ar-SA"/>
        </w:rPr>
        <w:t>POLICY</w:t>
      </w:r>
    </w:p>
    <w:p w14:paraId="0D6F10FB"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b/>
          <w:bCs/>
          <w:color w:val="000000"/>
          <w:sz w:val="24"/>
          <w:szCs w:val="24"/>
          <w:lang w:val="en-AU" w:eastAsia="en-AU" w:bidi="ar-SA"/>
        </w:rPr>
        <w:t>School Statement</w:t>
      </w:r>
    </w:p>
    <w:p w14:paraId="78EB32DD"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Lindenow South Primary School will fully comply with Ministerial Order 706 and the associated guidelines published by the Department of Education and Training.</w:t>
      </w:r>
    </w:p>
    <w:p w14:paraId="720B45A3"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b/>
          <w:bCs/>
          <w:color w:val="000000"/>
          <w:sz w:val="24"/>
          <w:szCs w:val="24"/>
          <w:lang w:val="en-AU" w:eastAsia="en-AU" w:bidi="ar-SA"/>
        </w:rPr>
        <w:t>Anaphylaxis </w:t>
      </w:r>
    </w:p>
    <w:p w14:paraId="357B7A13"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Anaphylaxis is a severe allergic reaction that occurs after exposure to an allergen. The most common allergens for school-aged children are nuts, eggs, cow’s milk, fish, shellfish, wheat, soy, sesame, latex, certain insect stings and medication. </w:t>
      </w:r>
    </w:p>
    <w:p w14:paraId="5D06E81E"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i/>
          <w:iCs/>
          <w:color w:val="000000"/>
          <w:lang w:val="en-AU" w:eastAsia="en-AU" w:bidi="ar-SA"/>
        </w:rPr>
        <w:t>Symptoms</w:t>
      </w:r>
    </w:p>
    <w:p w14:paraId="6D03B018"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Signs and symptoms of a mild to moderate allergic reaction can include:</w:t>
      </w:r>
    </w:p>
    <w:p w14:paraId="418789D2" w14:textId="77777777" w:rsidR="00E67812" w:rsidRPr="00E67812" w:rsidRDefault="00E67812" w:rsidP="00E67812">
      <w:pPr>
        <w:widowControl/>
        <w:numPr>
          <w:ilvl w:val="0"/>
          <w:numId w:val="61"/>
        </w:numPr>
        <w:autoSpaceDE/>
        <w:autoSpaceDN/>
        <w:jc w:val="both"/>
        <w:textAlignment w:val="baseline"/>
        <w:rPr>
          <w:rFonts w:eastAsia="Times New Roman"/>
          <w:i/>
          <w:iCs/>
          <w:color w:val="000000"/>
          <w:lang w:val="en-AU" w:eastAsia="en-AU" w:bidi="ar-SA"/>
        </w:rPr>
      </w:pPr>
      <w:r w:rsidRPr="00E67812">
        <w:rPr>
          <w:rFonts w:eastAsia="Times New Roman"/>
          <w:color w:val="000000"/>
          <w:lang w:val="en-AU" w:eastAsia="en-AU" w:bidi="ar-SA"/>
        </w:rPr>
        <w:t xml:space="preserve">swelling of the lips, </w:t>
      </w:r>
      <w:proofErr w:type="gramStart"/>
      <w:r w:rsidRPr="00E67812">
        <w:rPr>
          <w:rFonts w:eastAsia="Times New Roman"/>
          <w:color w:val="000000"/>
          <w:lang w:val="en-AU" w:eastAsia="en-AU" w:bidi="ar-SA"/>
        </w:rPr>
        <w:t>face</w:t>
      </w:r>
      <w:proofErr w:type="gramEnd"/>
      <w:r w:rsidRPr="00E67812">
        <w:rPr>
          <w:rFonts w:eastAsia="Times New Roman"/>
          <w:color w:val="000000"/>
          <w:lang w:val="en-AU" w:eastAsia="en-AU" w:bidi="ar-SA"/>
        </w:rPr>
        <w:t xml:space="preserve"> and eyes</w:t>
      </w:r>
    </w:p>
    <w:p w14:paraId="07BF15EF" w14:textId="77777777" w:rsidR="00E67812" w:rsidRPr="00E67812" w:rsidRDefault="00E67812" w:rsidP="00E67812">
      <w:pPr>
        <w:widowControl/>
        <w:numPr>
          <w:ilvl w:val="0"/>
          <w:numId w:val="61"/>
        </w:numPr>
        <w:autoSpaceDE/>
        <w:autoSpaceDN/>
        <w:jc w:val="both"/>
        <w:textAlignment w:val="baseline"/>
        <w:rPr>
          <w:rFonts w:eastAsia="Times New Roman"/>
          <w:i/>
          <w:iCs/>
          <w:color w:val="000000"/>
          <w:lang w:val="en-AU" w:eastAsia="en-AU" w:bidi="ar-SA"/>
        </w:rPr>
      </w:pPr>
      <w:r w:rsidRPr="00E67812">
        <w:rPr>
          <w:rFonts w:eastAsia="Times New Roman"/>
          <w:color w:val="000000"/>
          <w:lang w:val="en-AU" w:eastAsia="en-AU" w:bidi="ar-SA"/>
        </w:rPr>
        <w:t>hives or welts</w:t>
      </w:r>
    </w:p>
    <w:p w14:paraId="48B920BB" w14:textId="77777777" w:rsidR="00E67812" w:rsidRPr="00E67812" w:rsidRDefault="00E67812" w:rsidP="00E67812">
      <w:pPr>
        <w:widowControl/>
        <w:numPr>
          <w:ilvl w:val="0"/>
          <w:numId w:val="61"/>
        </w:numPr>
        <w:autoSpaceDE/>
        <w:autoSpaceDN/>
        <w:spacing w:after="160"/>
        <w:jc w:val="both"/>
        <w:textAlignment w:val="baseline"/>
        <w:rPr>
          <w:rFonts w:eastAsia="Times New Roman"/>
          <w:i/>
          <w:iCs/>
          <w:color w:val="000000"/>
          <w:lang w:val="en-AU" w:eastAsia="en-AU" w:bidi="ar-SA"/>
        </w:rPr>
      </w:pPr>
      <w:r w:rsidRPr="00E67812">
        <w:rPr>
          <w:rFonts w:eastAsia="Times New Roman"/>
          <w:color w:val="000000"/>
          <w:lang w:val="en-AU" w:eastAsia="en-AU" w:bidi="ar-SA"/>
        </w:rPr>
        <w:t>tingling in the mouth.</w:t>
      </w:r>
    </w:p>
    <w:p w14:paraId="0129748A"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Signs and symptoms of anaphylaxis, a severe allergic reaction, can include:</w:t>
      </w:r>
    </w:p>
    <w:p w14:paraId="2E687400" w14:textId="77777777" w:rsidR="00E67812" w:rsidRPr="00E67812" w:rsidRDefault="00E67812" w:rsidP="00E67812">
      <w:pPr>
        <w:widowControl/>
        <w:numPr>
          <w:ilvl w:val="0"/>
          <w:numId w:val="62"/>
        </w:numPr>
        <w:autoSpaceDE/>
        <w:autoSpaceDN/>
        <w:jc w:val="both"/>
        <w:textAlignment w:val="baseline"/>
        <w:rPr>
          <w:rFonts w:ascii="Noto Sans Symbols" w:eastAsia="Times New Roman" w:hAnsi="Noto Sans Symbols" w:cs="Times New Roman"/>
          <w:color w:val="000000"/>
          <w:lang w:val="en-AU" w:eastAsia="en-AU" w:bidi="ar-SA"/>
        </w:rPr>
      </w:pPr>
      <w:r w:rsidRPr="00E67812">
        <w:rPr>
          <w:rFonts w:eastAsia="Times New Roman"/>
          <w:color w:val="000000"/>
          <w:lang w:val="en-AU" w:eastAsia="en-AU" w:bidi="ar-SA"/>
        </w:rPr>
        <w:t>difficult/noisy breathing</w:t>
      </w:r>
    </w:p>
    <w:p w14:paraId="783701BC" w14:textId="77777777" w:rsidR="00E67812" w:rsidRPr="00E67812" w:rsidRDefault="00E67812" w:rsidP="00E67812">
      <w:pPr>
        <w:widowControl/>
        <w:numPr>
          <w:ilvl w:val="0"/>
          <w:numId w:val="62"/>
        </w:numPr>
        <w:autoSpaceDE/>
        <w:autoSpaceDN/>
        <w:jc w:val="both"/>
        <w:textAlignment w:val="baseline"/>
        <w:rPr>
          <w:rFonts w:ascii="Noto Sans Symbols" w:eastAsia="Times New Roman" w:hAnsi="Noto Sans Symbols" w:cs="Times New Roman"/>
          <w:color w:val="000000"/>
          <w:lang w:val="en-AU" w:eastAsia="en-AU" w:bidi="ar-SA"/>
        </w:rPr>
      </w:pPr>
      <w:r w:rsidRPr="00E67812">
        <w:rPr>
          <w:rFonts w:eastAsia="Times New Roman"/>
          <w:color w:val="000000"/>
          <w:lang w:val="en-AU" w:eastAsia="en-AU" w:bidi="ar-SA"/>
        </w:rPr>
        <w:t>swelling of tongue</w:t>
      </w:r>
    </w:p>
    <w:p w14:paraId="714A778D" w14:textId="7D04D3CD" w:rsidR="00E67812" w:rsidRPr="00E67812" w:rsidRDefault="00E67812" w:rsidP="00E67812">
      <w:pPr>
        <w:widowControl/>
        <w:numPr>
          <w:ilvl w:val="0"/>
          <w:numId w:val="62"/>
        </w:numPr>
        <w:autoSpaceDE/>
        <w:autoSpaceDN/>
        <w:jc w:val="both"/>
        <w:textAlignment w:val="baseline"/>
        <w:rPr>
          <w:rFonts w:ascii="Noto Sans Symbols" w:eastAsia="Times New Roman" w:hAnsi="Noto Sans Symbols" w:cs="Times New Roman"/>
          <w:color w:val="000000"/>
          <w:lang w:val="en-AU" w:eastAsia="en-AU" w:bidi="ar-SA"/>
        </w:rPr>
      </w:pPr>
      <w:r w:rsidRPr="00E67812">
        <w:rPr>
          <w:rFonts w:eastAsia="Times New Roman"/>
          <w:color w:val="000000"/>
          <w:lang w:val="en-AU" w:eastAsia="en-AU" w:bidi="ar-SA"/>
        </w:rPr>
        <w:t>difficulty talking and/or hoarse voice.</w:t>
      </w:r>
    </w:p>
    <w:p w14:paraId="50D9542F" w14:textId="21F5C3DF" w:rsidR="00E67812" w:rsidRPr="00E67812" w:rsidRDefault="00E67812" w:rsidP="00E67812">
      <w:pPr>
        <w:widowControl/>
        <w:numPr>
          <w:ilvl w:val="0"/>
          <w:numId w:val="62"/>
        </w:numPr>
        <w:autoSpaceDE/>
        <w:autoSpaceDN/>
        <w:jc w:val="both"/>
        <w:textAlignment w:val="baseline"/>
        <w:rPr>
          <w:rFonts w:ascii="Noto Sans Symbols" w:eastAsia="Times New Roman" w:hAnsi="Noto Sans Symbols" w:cs="Times New Roman"/>
          <w:color w:val="000000"/>
          <w:lang w:val="en-AU" w:eastAsia="en-AU" w:bidi="ar-SA"/>
        </w:rPr>
      </w:pPr>
      <w:r w:rsidRPr="00E67812">
        <w:rPr>
          <w:rFonts w:eastAsia="Times New Roman"/>
          <w:color w:val="000000"/>
          <w:lang w:val="en-AU" w:eastAsia="en-AU" w:bidi="ar-SA"/>
        </w:rPr>
        <w:t>wheeze or persistent cough.</w:t>
      </w:r>
    </w:p>
    <w:p w14:paraId="3C7F6192" w14:textId="77777777" w:rsidR="00E67812" w:rsidRPr="00E67812" w:rsidRDefault="00E67812" w:rsidP="00E67812">
      <w:pPr>
        <w:widowControl/>
        <w:numPr>
          <w:ilvl w:val="0"/>
          <w:numId w:val="62"/>
        </w:numPr>
        <w:autoSpaceDE/>
        <w:autoSpaceDN/>
        <w:jc w:val="both"/>
        <w:textAlignment w:val="baseline"/>
        <w:rPr>
          <w:rFonts w:ascii="Noto Sans Symbols" w:eastAsia="Times New Roman" w:hAnsi="Noto Sans Symbols" w:cs="Times New Roman"/>
          <w:color w:val="000000"/>
          <w:lang w:val="en-AU" w:eastAsia="en-AU" w:bidi="ar-SA"/>
        </w:rPr>
      </w:pPr>
      <w:r w:rsidRPr="00E67812">
        <w:rPr>
          <w:rFonts w:eastAsia="Times New Roman"/>
          <w:color w:val="000000"/>
          <w:lang w:val="en-AU" w:eastAsia="en-AU" w:bidi="ar-SA"/>
        </w:rPr>
        <w:t>persistent dizziness or collapse</w:t>
      </w:r>
    </w:p>
    <w:p w14:paraId="7DCEF75A" w14:textId="3303DD1F" w:rsidR="00E67812" w:rsidRPr="00E67812" w:rsidRDefault="00E67812" w:rsidP="00E67812">
      <w:pPr>
        <w:widowControl/>
        <w:numPr>
          <w:ilvl w:val="0"/>
          <w:numId w:val="62"/>
        </w:numPr>
        <w:autoSpaceDE/>
        <w:autoSpaceDN/>
        <w:jc w:val="both"/>
        <w:textAlignment w:val="baseline"/>
        <w:rPr>
          <w:rFonts w:ascii="Noto Sans Symbols" w:eastAsia="Times New Roman" w:hAnsi="Noto Sans Symbols" w:cs="Times New Roman"/>
          <w:color w:val="000000"/>
          <w:lang w:val="en-AU" w:eastAsia="en-AU" w:bidi="ar-SA"/>
        </w:rPr>
      </w:pPr>
      <w:r w:rsidRPr="00E67812">
        <w:rPr>
          <w:rFonts w:eastAsia="Times New Roman"/>
          <w:color w:val="000000"/>
          <w:lang w:val="en-AU" w:eastAsia="en-AU" w:bidi="ar-SA"/>
        </w:rPr>
        <w:t>student appears pale or floppy.</w:t>
      </w:r>
    </w:p>
    <w:p w14:paraId="07F42552" w14:textId="77777777" w:rsidR="00E67812" w:rsidRPr="00E67812" w:rsidRDefault="00E67812" w:rsidP="00E67812">
      <w:pPr>
        <w:widowControl/>
        <w:numPr>
          <w:ilvl w:val="0"/>
          <w:numId w:val="62"/>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67812">
        <w:rPr>
          <w:rFonts w:eastAsia="Times New Roman"/>
          <w:color w:val="000000"/>
          <w:lang w:val="en-AU" w:eastAsia="en-AU" w:bidi="ar-SA"/>
        </w:rPr>
        <w:lastRenderedPageBreak/>
        <w:t>abdominal pain and/or vomiting.</w:t>
      </w:r>
    </w:p>
    <w:p w14:paraId="3C486460" w14:textId="517501C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Symptoms usually develop within ten minutes and up to two hours after exposure to an allergen but can appear within a few minutes. </w:t>
      </w:r>
    </w:p>
    <w:p w14:paraId="403F8972"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i/>
          <w:iCs/>
          <w:color w:val="000000"/>
          <w:lang w:val="en-AU" w:eastAsia="en-AU" w:bidi="ar-SA"/>
        </w:rPr>
        <w:t>Treatment</w:t>
      </w:r>
    </w:p>
    <w:p w14:paraId="6088BAB2"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Adrenaline given as an injection into the muscle of the outer mid-thigh is the first aid treatment for anaphylaxis.</w:t>
      </w:r>
    </w:p>
    <w:p w14:paraId="786F2829"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Individuals diagnosed as being at risk of anaphylaxis are prescribed an adrenaline autoinjector for use in an emergency. These adrenaline autoinjectors are designed so that anyone can use them in an emergency.</w:t>
      </w:r>
    </w:p>
    <w:p w14:paraId="5B64A381" w14:textId="77777777" w:rsidR="00E67812" w:rsidRPr="00E67812" w:rsidRDefault="00E67812" w:rsidP="00E67812">
      <w:pPr>
        <w:widowControl/>
        <w:autoSpaceDE/>
        <w:autoSpaceDN/>
        <w:spacing w:before="40" w:after="120"/>
        <w:jc w:val="both"/>
        <w:outlineLvl w:val="2"/>
        <w:rPr>
          <w:rFonts w:ascii="Times New Roman" w:eastAsia="Times New Roman" w:hAnsi="Times New Roman" w:cs="Times New Roman"/>
          <w:b/>
          <w:bCs/>
          <w:sz w:val="27"/>
          <w:szCs w:val="27"/>
          <w:lang w:val="en-AU" w:eastAsia="en-AU" w:bidi="ar-SA"/>
        </w:rPr>
      </w:pPr>
      <w:r w:rsidRPr="00E67812">
        <w:rPr>
          <w:rFonts w:eastAsia="Times New Roman"/>
          <w:b/>
          <w:bCs/>
          <w:color w:val="000000"/>
          <w:sz w:val="24"/>
          <w:szCs w:val="24"/>
          <w:lang w:val="en-AU" w:eastAsia="en-AU" w:bidi="ar-SA"/>
        </w:rPr>
        <w:t>Individual Anaphylaxis Management Plans </w:t>
      </w:r>
    </w:p>
    <w:p w14:paraId="3EE17A62" w14:textId="77777777" w:rsidR="00E67812" w:rsidRPr="00E67812" w:rsidRDefault="00E67812" w:rsidP="00E67812">
      <w:pPr>
        <w:widowControl/>
        <w:autoSpaceDE/>
        <w:autoSpaceDN/>
        <w:spacing w:after="18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All students at Lindenow South Primary who are diagnosed by a medical practitioner as being at risk of suffering from an anaphylactic reaction must have an Individual Anaphylaxis Management Plan. When notified of an anaphylaxis diagnosis, the Principal of Lindenow South Primary is responsible for developing a plan in consultation with the student’s parents/carers. </w:t>
      </w:r>
    </w:p>
    <w:p w14:paraId="6B20D85E"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 xml:space="preserve">Where necessary, an Individual Anaphylaxis Management Plan will be in place as soon as practicable after a student enrols at Lindenow South Primary and where </w:t>
      </w:r>
      <w:proofErr w:type="gramStart"/>
      <w:r w:rsidRPr="00E67812">
        <w:rPr>
          <w:rFonts w:eastAsia="Times New Roman"/>
          <w:color w:val="000000"/>
          <w:lang w:val="en-AU" w:eastAsia="en-AU" w:bidi="ar-SA"/>
        </w:rPr>
        <w:t>possible, before</w:t>
      </w:r>
      <w:proofErr w:type="gramEnd"/>
      <w:r w:rsidRPr="00E67812">
        <w:rPr>
          <w:rFonts w:eastAsia="Times New Roman"/>
          <w:color w:val="000000"/>
          <w:lang w:val="en-AU" w:eastAsia="en-AU" w:bidi="ar-SA"/>
        </w:rPr>
        <w:t xml:space="preserve"> the student’s first day. </w:t>
      </w:r>
    </w:p>
    <w:p w14:paraId="66197506" w14:textId="77777777" w:rsidR="00E67812" w:rsidRPr="00E67812" w:rsidRDefault="00E67812" w:rsidP="00E67812">
      <w:pPr>
        <w:widowControl/>
        <w:autoSpaceDE/>
        <w:autoSpaceDN/>
        <w:spacing w:after="18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Parents and carers must:</w:t>
      </w:r>
    </w:p>
    <w:p w14:paraId="79AB5027" w14:textId="7A7EAB08" w:rsidR="00E67812" w:rsidRPr="00E67812" w:rsidRDefault="00E67812" w:rsidP="00E67812">
      <w:pPr>
        <w:widowControl/>
        <w:numPr>
          <w:ilvl w:val="0"/>
          <w:numId w:val="63"/>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obtain an ASCIA Action Plan for Anaphylaxis from the student’s medical practitioner and provide a copy to the school as soon as practicable.</w:t>
      </w:r>
    </w:p>
    <w:p w14:paraId="3C2ED45D" w14:textId="77777777" w:rsidR="00E67812" w:rsidRPr="00E67812" w:rsidRDefault="00E67812" w:rsidP="00E67812">
      <w:pPr>
        <w:widowControl/>
        <w:numPr>
          <w:ilvl w:val="0"/>
          <w:numId w:val="63"/>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immediately inform the school in writing if there is a relevant change in the student’s medical condition and obtain an updated ASCIA Action Plan for Anaphylaxis</w:t>
      </w:r>
    </w:p>
    <w:p w14:paraId="6B95D8B6" w14:textId="481B55E3" w:rsidR="00E67812" w:rsidRPr="00E67812" w:rsidRDefault="00E67812" w:rsidP="00E67812">
      <w:pPr>
        <w:widowControl/>
        <w:numPr>
          <w:ilvl w:val="0"/>
          <w:numId w:val="63"/>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provide an up-to-date photo of the student for the ASCIA Action Plan for Anaphylaxis when that Plan is provided to the school and each time it is reviewed.</w:t>
      </w:r>
    </w:p>
    <w:p w14:paraId="6EA7B1A7" w14:textId="289A0A5E" w:rsidR="00E67812" w:rsidRPr="00E67812" w:rsidRDefault="00E67812" w:rsidP="00E67812">
      <w:pPr>
        <w:widowControl/>
        <w:numPr>
          <w:ilvl w:val="0"/>
          <w:numId w:val="63"/>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provide the school with a current adrenaline autoinjector for the student that has not expired.</w:t>
      </w:r>
    </w:p>
    <w:p w14:paraId="32575778" w14:textId="77777777" w:rsidR="00E67812" w:rsidRPr="00E67812" w:rsidRDefault="00E67812" w:rsidP="00E67812">
      <w:pPr>
        <w:widowControl/>
        <w:numPr>
          <w:ilvl w:val="0"/>
          <w:numId w:val="63"/>
        </w:numPr>
        <w:autoSpaceDE/>
        <w:autoSpaceDN/>
        <w:spacing w:after="180"/>
        <w:jc w:val="both"/>
        <w:textAlignment w:val="baseline"/>
        <w:rPr>
          <w:rFonts w:eastAsia="Times New Roman"/>
          <w:color w:val="000000"/>
          <w:lang w:val="en-AU" w:eastAsia="en-AU" w:bidi="ar-SA"/>
        </w:rPr>
      </w:pPr>
      <w:r w:rsidRPr="00E67812">
        <w:rPr>
          <w:rFonts w:eastAsia="Times New Roman"/>
          <w:color w:val="000000"/>
          <w:lang w:val="en-AU" w:eastAsia="en-AU" w:bidi="ar-SA"/>
        </w:rPr>
        <w:t>participate in annual reviews of the student’s Plan.</w:t>
      </w:r>
    </w:p>
    <w:p w14:paraId="5BC35D8D"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Each student’s Individual Anaphylaxis Management Plan must include: </w:t>
      </w:r>
    </w:p>
    <w:p w14:paraId="70E8C495" w14:textId="5CF02D64" w:rsidR="00E67812" w:rsidRPr="00E67812" w:rsidRDefault="00E67812" w:rsidP="00E67812">
      <w:pPr>
        <w:widowControl/>
        <w:numPr>
          <w:ilvl w:val="0"/>
          <w:numId w:val="64"/>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information about the student’s medical condition that relates to allergies and the potential for anaphylactic reaction, including the type of allergies the student has.</w:t>
      </w:r>
    </w:p>
    <w:p w14:paraId="2CCA8A95" w14:textId="105A8F44" w:rsidR="00E67812" w:rsidRPr="00E67812" w:rsidRDefault="00E67812" w:rsidP="00E67812">
      <w:pPr>
        <w:widowControl/>
        <w:numPr>
          <w:ilvl w:val="0"/>
          <w:numId w:val="64"/>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information about the signs or symptoms the student might exhibit in the event of an allergic reaction based on a written diagnosis from a medical practitioner.</w:t>
      </w:r>
    </w:p>
    <w:p w14:paraId="713332BE" w14:textId="049D1B45" w:rsidR="00E67812" w:rsidRPr="00E67812" w:rsidRDefault="00E67812" w:rsidP="00E67812">
      <w:pPr>
        <w:widowControl/>
        <w:numPr>
          <w:ilvl w:val="0"/>
          <w:numId w:val="64"/>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 xml:space="preserve">strategies to minimise the risk of exposure to known allergens while the student is under the care or supervision of school staff, including in the school yard, at camps and excursions, or at special events conducted, </w:t>
      </w:r>
      <w:proofErr w:type="gramStart"/>
      <w:r w:rsidRPr="00E67812">
        <w:rPr>
          <w:rFonts w:eastAsia="Times New Roman"/>
          <w:color w:val="000000"/>
          <w:lang w:val="en-AU" w:eastAsia="en-AU" w:bidi="ar-SA"/>
        </w:rPr>
        <w:t>organised</w:t>
      </w:r>
      <w:proofErr w:type="gramEnd"/>
      <w:r w:rsidRPr="00E67812">
        <w:rPr>
          <w:rFonts w:eastAsia="Times New Roman"/>
          <w:color w:val="000000"/>
          <w:lang w:val="en-AU" w:eastAsia="en-AU" w:bidi="ar-SA"/>
        </w:rPr>
        <w:t xml:space="preserve"> or attended by the school.</w:t>
      </w:r>
    </w:p>
    <w:p w14:paraId="542EA134" w14:textId="4F4DA75F" w:rsidR="00E67812" w:rsidRPr="00E67812" w:rsidRDefault="00E67812" w:rsidP="00E67812">
      <w:pPr>
        <w:widowControl/>
        <w:numPr>
          <w:ilvl w:val="0"/>
          <w:numId w:val="64"/>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the name of the person(s) responsible for implementing the risk minimisation strategies, which have been identified in the Plan.</w:t>
      </w:r>
    </w:p>
    <w:p w14:paraId="1BEB1D3D" w14:textId="4ABF1472" w:rsidR="00E67812" w:rsidRPr="00E67812" w:rsidRDefault="00E67812" w:rsidP="00E67812">
      <w:pPr>
        <w:widowControl/>
        <w:numPr>
          <w:ilvl w:val="0"/>
          <w:numId w:val="64"/>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information about where the student's medication will be stored.</w:t>
      </w:r>
    </w:p>
    <w:p w14:paraId="25CD5C5E" w14:textId="77777777" w:rsidR="00E67812" w:rsidRPr="00E67812" w:rsidRDefault="00E67812" w:rsidP="00E67812">
      <w:pPr>
        <w:widowControl/>
        <w:numPr>
          <w:ilvl w:val="0"/>
          <w:numId w:val="64"/>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the student's emergency contact details</w:t>
      </w:r>
    </w:p>
    <w:p w14:paraId="525D4642" w14:textId="77777777" w:rsidR="00E67812" w:rsidRPr="00E67812" w:rsidRDefault="00E67812" w:rsidP="00E67812">
      <w:pPr>
        <w:widowControl/>
        <w:numPr>
          <w:ilvl w:val="0"/>
          <w:numId w:val="64"/>
        </w:numPr>
        <w:autoSpaceDE/>
        <w:autoSpaceDN/>
        <w:spacing w:after="180"/>
        <w:jc w:val="both"/>
        <w:textAlignment w:val="baseline"/>
        <w:rPr>
          <w:rFonts w:eastAsia="Times New Roman"/>
          <w:color w:val="000000"/>
          <w:lang w:val="en-AU" w:eastAsia="en-AU" w:bidi="ar-SA"/>
        </w:rPr>
      </w:pPr>
      <w:r w:rsidRPr="00E67812">
        <w:rPr>
          <w:rFonts w:eastAsia="Times New Roman"/>
          <w:color w:val="000000"/>
          <w:lang w:val="en-AU" w:eastAsia="en-AU" w:bidi="ar-SA"/>
        </w:rPr>
        <w:t>an up-to-date ASCIA Action Plan for Anaphylaxis completed by the student’s medical practitioner.</w:t>
      </w:r>
    </w:p>
    <w:p w14:paraId="5F5D3016"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i/>
          <w:iCs/>
          <w:color w:val="000000"/>
          <w:lang w:val="en-AU" w:eastAsia="en-AU" w:bidi="ar-SA"/>
        </w:rPr>
        <w:t>Review and updates to Individual Anaphylaxis Management Plans </w:t>
      </w:r>
    </w:p>
    <w:p w14:paraId="150A9B3B" w14:textId="77777777" w:rsidR="00E67812" w:rsidRPr="00E67812" w:rsidRDefault="00E67812" w:rsidP="00E67812">
      <w:pPr>
        <w:widowControl/>
        <w:autoSpaceDE/>
        <w:autoSpaceDN/>
        <w:spacing w:after="18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A student’s Individual Anaphylaxis Management Plan will be reviewed and updated on an annual basis in consultation with the student’s parents/carers. The plan will also be reviewed and, where necessary, updated in the following circumstances: </w:t>
      </w:r>
    </w:p>
    <w:p w14:paraId="52F1D4BD" w14:textId="64C26746" w:rsidR="00E67812" w:rsidRPr="00E67812" w:rsidRDefault="00E67812" w:rsidP="00E67812">
      <w:pPr>
        <w:widowControl/>
        <w:numPr>
          <w:ilvl w:val="0"/>
          <w:numId w:val="65"/>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as soon as practicable after the student has an anaphylactic reaction at school.</w:t>
      </w:r>
    </w:p>
    <w:p w14:paraId="227B3A3E" w14:textId="0E8D3DD1" w:rsidR="00E67812" w:rsidRPr="00E67812" w:rsidRDefault="00E67812" w:rsidP="00E67812">
      <w:pPr>
        <w:widowControl/>
        <w:numPr>
          <w:ilvl w:val="0"/>
          <w:numId w:val="65"/>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if the student’s medical condition, insofar as it relates to allergy and the potential for anaphylactic reaction, changes.</w:t>
      </w:r>
    </w:p>
    <w:p w14:paraId="6C761F5B" w14:textId="77777777" w:rsidR="00E67812" w:rsidRPr="00E67812" w:rsidRDefault="00E67812" w:rsidP="00E67812">
      <w:pPr>
        <w:widowControl/>
        <w:numPr>
          <w:ilvl w:val="0"/>
          <w:numId w:val="65"/>
        </w:numPr>
        <w:autoSpaceDE/>
        <w:autoSpaceDN/>
        <w:spacing w:after="180"/>
        <w:jc w:val="both"/>
        <w:textAlignment w:val="baseline"/>
        <w:rPr>
          <w:rFonts w:eastAsia="Times New Roman"/>
          <w:color w:val="000000"/>
          <w:lang w:val="en-AU" w:eastAsia="en-AU" w:bidi="ar-SA"/>
        </w:rPr>
      </w:pPr>
      <w:r w:rsidRPr="00E67812">
        <w:rPr>
          <w:rFonts w:eastAsia="Times New Roman"/>
          <w:color w:val="000000"/>
          <w:lang w:val="en-AU" w:eastAsia="en-AU" w:bidi="ar-SA"/>
        </w:rPr>
        <w:t>when the student is participating in an off-site activity, including camps and excursions, or at special events including fetes and concerts. </w:t>
      </w:r>
    </w:p>
    <w:p w14:paraId="0A9DE72A" w14:textId="77777777" w:rsidR="00E67812" w:rsidRPr="00E67812" w:rsidRDefault="00E67812" w:rsidP="00E67812">
      <w:pPr>
        <w:widowControl/>
        <w:autoSpaceDE/>
        <w:autoSpaceDN/>
        <w:spacing w:after="18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Our school may also consider updating a student’s Individual Anaphylaxis Management Plan if there is an identified and significant increase in the student’s potential risk of exposure to allergens at school. </w:t>
      </w:r>
    </w:p>
    <w:p w14:paraId="66B9E888" w14:textId="77777777" w:rsidR="00E67812" w:rsidRPr="00E67812" w:rsidRDefault="00E67812" w:rsidP="00E67812">
      <w:pPr>
        <w:widowControl/>
        <w:autoSpaceDE/>
        <w:autoSpaceDN/>
        <w:spacing w:before="40" w:after="120"/>
        <w:jc w:val="both"/>
        <w:outlineLvl w:val="2"/>
        <w:rPr>
          <w:rFonts w:ascii="Times New Roman" w:eastAsia="Times New Roman" w:hAnsi="Times New Roman" w:cs="Times New Roman"/>
          <w:b/>
          <w:bCs/>
          <w:sz w:val="27"/>
          <w:szCs w:val="27"/>
          <w:lang w:val="en-AU" w:eastAsia="en-AU" w:bidi="ar-SA"/>
        </w:rPr>
      </w:pPr>
      <w:r w:rsidRPr="00E67812">
        <w:rPr>
          <w:rFonts w:eastAsia="Times New Roman"/>
          <w:b/>
          <w:bCs/>
          <w:color w:val="000000"/>
          <w:sz w:val="24"/>
          <w:szCs w:val="24"/>
          <w:lang w:val="en-AU" w:eastAsia="en-AU" w:bidi="ar-SA"/>
        </w:rPr>
        <w:lastRenderedPageBreak/>
        <w:t>Location of plans and adrenaline autoinjectors</w:t>
      </w:r>
    </w:p>
    <w:p w14:paraId="051AA50B" w14:textId="77777777" w:rsidR="00E67812" w:rsidRPr="00E67812" w:rsidRDefault="00E67812" w:rsidP="00E67812">
      <w:pPr>
        <w:widowControl/>
        <w:autoSpaceDE/>
        <w:autoSpaceDN/>
        <w:spacing w:after="180"/>
        <w:ind w:left="72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Some students keep their adrenaline autoinjectors on their person and others store them elsewhere:</w:t>
      </w:r>
    </w:p>
    <w:p w14:paraId="6A3A3F3B" w14:textId="77777777" w:rsidR="00E67812" w:rsidRDefault="00E67812" w:rsidP="00E67812">
      <w:pPr>
        <w:widowControl/>
        <w:autoSpaceDE/>
        <w:autoSpaceDN/>
        <w:spacing w:after="180"/>
        <w:ind w:left="720"/>
        <w:jc w:val="both"/>
        <w:rPr>
          <w:rFonts w:eastAsia="Times New Roman"/>
          <w:i/>
          <w:iCs/>
          <w:color w:val="000000"/>
          <w:lang w:val="en-AU" w:eastAsia="en-AU" w:bidi="ar-SA"/>
        </w:rPr>
      </w:pPr>
      <w:r w:rsidRPr="00E67812">
        <w:rPr>
          <w:rFonts w:eastAsia="Times New Roman"/>
          <w:i/>
          <w:iCs/>
          <w:color w:val="000000"/>
          <w:lang w:val="en-AU" w:eastAsia="en-AU" w:bidi="ar-SA"/>
        </w:rPr>
        <w:t>A copy of each student’s Individual Anaphylaxis Management Plan will be stored with their ASCIA Action Plan for Anaphylaxis at school office area. Whilst some students keep their adrenaline autoinjector on their person, medication for those that do not will be stored and labelled with their name at [insert location], together with adrenaline autoinjectors for general use. </w:t>
      </w:r>
    </w:p>
    <w:p w14:paraId="12D770E0" w14:textId="77777777" w:rsidR="00E67812" w:rsidRPr="00E67812" w:rsidRDefault="00E67812" w:rsidP="00E67812">
      <w:pPr>
        <w:widowControl/>
        <w:autoSpaceDE/>
        <w:autoSpaceDN/>
        <w:spacing w:after="180"/>
        <w:ind w:left="720"/>
        <w:jc w:val="both"/>
        <w:rPr>
          <w:rFonts w:ascii="Times New Roman" w:eastAsia="Times New Roman" w:hAnsi="Times New Roman" w:cs="Times New Roman"/>
          <w:sz w:val="24"/>
          <w:szCs w:val="24"/>
          <w:lang w:val="en-AU" w:eastAsia="en-AU" w:bidi="ar-SA"/>
        </w:rPr>
      </w:pPr>
    </w:p>
    <w:p w14:paraId="5798A907" w14:textId="77777777" w:rsidR="00E67812" w:rsidRPr="00E67812" w:rsidRDefault="00E67812" w:rsidP="00E67812">
      <w:pPr>
        <w:widowControl/>
        <w:autoSpaceDE/>
        <w:autoSpaceDN/>
        <w:spacing w:before="40" w:after="120"/>
        <w:jc w:val="both"/>
        <w:outlineLvl w:val="2"/>
        <w:rPr>
          <w:rFonts w:ascii="Times New Roman" w:eastAsia="Times New Roman" w:hAnsi="Times New Roman" w:cs="Times New Roman"/>
          <w:b/>
          <w:bCs/>
          <w:sz w:val="27"/>
          <w:szCs w:val="27"/>
          <w:lang w:val="en-AU" w:eastAsia="en-AU" w:bidi="ar-SA"/>
        </w:rPr>
      </w:pPr>
      <w:r w:rsidRPr="00E67812">
        <w:rPr>
          <w:rFonts w:eastAsia="Times New Roman"/>
          <w:b/>
          <w:bCs/>
          <w:color w:val="000000"/>
          <w:sz w:val="24"/>
          <w:szCs w:val="24"/>
          <w:lang w:val="en-AU" w:eastAsia="en-AU" w:bidi="ar-SA"/>
        </w:rPr>
        <w:t>Risk Minimisation Strategies</w:t>
      </w:r>
    </w:p>
    <w:p w14:paraId="16994F48" w14:textId="77777777" w:rsidR="00E67812" w:rsidRPr="00E67812" w:rsidRDefault="00E67812" w:rsidP="00E67812">
      <w:pPr>
        <w:widowControl/>
        <w:autoSpaceDE/>
        <w:autoSpaceDN/>
        <w:spacing w:after="84"/>
        <w:ind w:left="720"/>
        <w:jc w:val="both"/>
        <w:rPr>
          <w:rFonts w:ascii="Times New Roman" w:eastAsia="Times New Roman" w:hAnsi="Times New Roman" w:cs="Times New Roman"/>
          <w:sz w:val="24"/>
          <w:szCs w:val="24"/>
          <w:lang w:val="en-AU" w:eastAsia="en-AU" w:bidi="ar-SA"/>
        </w:rPr>
      </w:pPr>
      <w:r w:rsidRPr="00E67812">
        <w:rPr>
          <w:rFonts w:eastAsia="Times New Roman"/>
          <w:i/>
          <w:iCs/>
          <w:color w:val="000000"/>
          <w:lang w:val="en-AU" w:eastAsia="en-AU" w:bidi="ar-SA"/>
        </w:rPr>
        <w:t>To reduce the risk of a student suffering from an anaphylactic reaction at Lindenow South Primary School, we have put in place the following strategies:</w:t>
      </w:r>
    </w:p>
    <w:p w14:paraId="1283398D" w14:textId="77777777" w:rsidR="00E67812" w:rsidRPr="00E67812" w:rsidRDefault="00E67812" w:rsidP="00E67812">
      <w:pPr>
        <w:widowControl/>
        <w:numPr>
          <w:ilvl w:val="0"/>
          <w:numId w:val="66"/>
        </w:numPr>
        <w:autoSpaceDE/>
        <w:autoSpaceDN/>
        <w:ind w:left="1440"/>
        <w:jc w:val="both"/>
        <w:textAlignment w:val="baseline"/>
        <w:rPr>
          <w:rFonts w:eastAsia="Times New Roman"/>
          <w:i/>
          <w:iCs/>
          <w:color w:val="000000"/>
          <w:lang w:val="en-AU" w:eastAsia="en-AU" w:bidi="ar-SA"/>
        </w:rPr>
      </w:pPr>
      <w:r w:rsidRPr="00E67812">
        <w:rPr>
          <w:rFonts w:eastAsia="Times New Roman"/>
          <w:i/>
          <w:iCs/>
          <w:color w:val="000000"/>
          <w:lang w:val="en-AU" w:eastAsia="en-AU" w:bidi="ar-SA"/>
        </w:rPr>
        <w:t>staff and students are regularly reminded to wash their hands after eating.</w:t>
      </w:r>
    </w:p>
    <w:p w14:paraId="4F439922" w14:textId="77777777" w:rsidR="00E67812" w:rsidRPr="00E67812" w:rsidRDefault="00E67812" w:rsidP="00E67812">
      <w:pPr>
        <w:widowControl/>
        <w:numPr>
          <w:ilvl w:val="0"/>
          <w:numId w:val="66"/>
        </w:numPr>
        <w:autoSpaceDE/>
        <w:autoSpaceDN/>
        <w:ind w:left="1440"/>
        <w:jc w:val="both"/>
        <w:textAlignment w:val="baseline"/>
        <w:rPr>
          <w:rFonts w:eastAsia="Times New Roman"/>
          <w:i/>
          <w:iCs/>
          <w:color w:val="000000"/>
          <w:lang w:val="en-AU" w:eastAsia="en-AU" w:bidi="ar-SA"/>
        </w:rPr>
      </w:pPr>
      <w:r w:rsidRPr="00E67812">
        <w:rPr>
          <w:rFonts w:eastAsia="Times New Roman"/>
          <w:i/>
          <w:iCs/>
          <w:color w:val="000000"/>
          <w:lang w:val="en-AU" w:eastAsia="en-AU" w:bidi="ar-SA"/>
        </w:rPr>
        <w:t>students are discouraged from sharing food.</w:t>
      </w:r>
    </w:p>
    <w:p w14:paraId="6F568F0E" w14:textId="77777777" w:rsidR="00E67812" w:rsidRPr="00E67812" w:rsidRDefault="00E67812" w:rsidP="00E67812">
      <w:pPr>
        <w:widowControl/>
        <w:numPr>
          <w:ilvl w:val="0"/>
          <w:numId w:val="66"/>
        </w:numPr>
        <w:autoSpaceDE/>
        <w:autoSpaceDN/>
        <w:ind w:left="1440"/>
        <w:jc w:val="both"/>
        <w:textAlignment w:val="baseline"/>
        <w:rPr>
          <w:rFonts w:eastAsia="Times New Roman"/>
          <w:i/>
          <w:iCs/>
          <w:color w:val="000000"/>
          <w:lang w:val="en-AU" w:eastAsia="en-AU" w:bidi="ar-SA"/>
        </w:rPr>
      </w:pPr>
      <w:r w:rsidRPr="00E67812">
        <w:rPr>
          <w:rFonts w:eastAsia="Times New Roman"/>
          <w:i/>
          <w:iCs/>
          <w:color w:val="000000"/>
          <w:lang w:val="en-AU" w:eastAsia="en-AU" w:bidi="ar-SA"/>
        </w:rPr>
        <w:t>garbage bins at school are to remain covered with lids to reduce the risk of attracting insects.</w:t>
      </w:r>
    </w:p>
    <w:p w14:paraId="66BB06E4" w14:textId="77777777" w:rsidR="00E67812" w:rsidRPr="00E67812" w:rsidRDefault="00E67812" w:rsidP="00E67812">
      <w:pPr>
        <w:widowControl/>
        <w:numPr>
          <w:ilvl w:val="0"/>
          <w:numId w:val="66"/>
        </w:numPr>
        <w:autoSpaceDE/>
        <w:autoSpaceDN/>
        <w:ind w:left="1440"/>
        <w:jc w:val="both"/>
        <w:textAlignment w:val="baseline"/>
        <w:rPr>
          <w:rFonts w:eastAsia="Times New Roman"/>
          <w:i/>
          <w:iCs/>
          <w:color w:val="000000"/>
          <w:lang w:val="en-AU" w:eastAsia="en-AU" w:bidi="ar-SA"/>
        </w:rPr>
      </w:pPr>
      <w:r w:rsidRPr="00E67812">
        <w:rPr>
          <w:rFonts w:eastAsia="Times New Roman"/>
          <w:i/>
          <w:iCs/>
          <w:color w:val="000000"/>
          <w:lang w:val="en-AU" w:eastAsia="en-AU" w:bidi="ar-SA"/>
        </w:rPr>
        <w:t>gloves must be worn when picking up papers or rubbish in the playground. </w:t>
      </w:r>
    </w:p>
    <w:p w14:paraId="30044DF1" w14:textId="77777777" w:rsidR="00E67812" w:rsidRPr="00E67812" w:rsidRDefault="00E67812" w:rsidP="00E67812">
      <w:pPr>
        <w:widowControl/>
        <w:numPr>
          <w:ilvl w:val="0"/>
          <w:numId w:val="66"/>
        </w:numPr>
        <w:autoSpaceDE/>
        <w:autoSpaceDN/>
        <w:ind w:left="1440"/>
        <w:jc w:val="both"/>
        <w:textAlignment w:val="baseline"/>
        <w:rPr>
          <w:rFonts w:eastAsia="Times New Roman"/>
          <w:i/>
          <w:iCs/>
          <w:color w:val="000000"/>
          <w:lang w:val="en-AU" w:eastAsia="en-AU" w:bidi="ar-SA"/>
        </w:rPr>
      </w:pPr>
      <w:r w:rsidRPr="00E67812">
        <w:rPr>
          <w:rFonts w:eastAsia="Times New Roman"/>
          <w:i/>
          <w:iCs/>
          <w:color w:val="000000"/>
          <w:lang w:val="en-AU" w:eastAsia="en-AU" w:bidi="ar-SA"/>
        </w:rPr>
        <w:t>school canteen staff are trained in appropriate food handling to reduce the risk of cross-contamination.</w:t>
      </w:r>
    </w:p>
    <w:p w14:paraId="302EECB8" w14:textId="77777777" w:rsidR="00E67812" w:rsidRPr="00E67812" w:rsidRDefault="00E67812" w:rsidP="00E67812">
      <w:pPr>
        <w:widowControl/>
        <w:numPr>
          <w:ilvl w:val="0"/>
          <w:numId w:val="66"/>
        </w:numPr>
        <w:autoSpaceDE/>
        <w:autoSpaceDN/>
        <w:ind w:left="1440"/>
        <w:jc w:val="both"/>
        <w:textAlignment w:val="baseline"/>
        <w:rPr>
          <w:rFonts w:eastAsia="Times New Roman"/>
          <w:i/>
          <w:iCs/>
          <w:color w:val="000000"/>
          <w:lang w:val="en-AU" w:eastAsia="en-AU" w:bidi="ar-SA"/>
        </w:rPr>
      </w:pPr>
      <w:r w:rsidRPr="00E67812">
        <w:rPr>
          <w:rFonts w:eastAsia="Times New Roman"/>
          <w:i/>
          <w:iCs/>
          <w:color w:val="000000"/>
          <w:lang w:val="en-AU" w:eastAsia="en-AU" w:bidi="ar-SA"/>
        </w:rPr>
        <w:t xml:space="preserve">year groups will be informed of allergens that must be avoided in advance of class parties, </w:t>
      </w:r>
      <w:proofErr w:type="gramStart"/>
      <w:r w:rsidRPr="00E67812">
        <w:rPr>
          <w:rFonts w:eastAsia="Times New Roman"/>
          <w:i/>
          <w:iCs/>
          <w:color w:val="000000"/>
          <w:lang w:val="en-AU" w:eastAsia="en-AU" w:bidi="ar-SA"/>
        </w:rPr>
        <w:t>events</w:t>
      </w:r>
      <w:proofErr w:type="gramEnd"/>
      <w:r w:rsidRPr="00E67812">
        <w:rPr>
          <w:rFonts w:eastAsia="Times New Roman"/>
          <w:i/>
          <w:iCs/>
          <w:color w:val="000000"/>
          <w:lang w:val="en-AU" w:eastAsia="en-AU" w:bidi="ar-SA"/>
        </w:rPr>
        <w:t xml:space="preserve"> or birthdays.</w:t>
      </w:r>
    </w:p>
    <w:p w14:paraId="133C2457" w14:textId="77777777" w:rsidR="00E67812" w:rsidRPr="00E67812" w:rsidRDefault="00E67812" w:rsidP="00E67812">
      <w:pPr>
        <w:widowControl/>
        <w:numPr>
          <w:ilvl w:val="0"/>
          <w:numId w:val="66"/>
        </w:numPr>
        <w:autoSpaceDE/>
        <w:autoSpaceDN/>
        <w:ind w:left="1440"/>
        <w:jc w:val="both"/>
        <w:textAlignment w:val="baseline"/>
        <w:rPr>
          <w:rFonts w:eastAsia="Times New Roman"/>
          <w:i/>
          <w:iCs/>
          <w:color w:val="000000"/>
          <w:lang w:val="en-AU" w:eastAsia="en-AU" w:bidi="ar-SA"/>
        </w:rPr>
      </w:pPr>
      <w:r w:rsidRPr="00E67812">
        <w:rPr>
          <w:rFonts w:eastAsia="Times New Roman"/>
          <w:i/>
          <w:iCs/>
          <w:color w:val="000000"/>
          <w:lang w:val="en-AU" w:eastAsia="en-AU" w:bidi="ar-SA"/>
        </w:rPr>
        <w:t>a general use adrenaline autoinjector will be stored at the school canteen, office and in the yard duty bag for ease of access.</w:t>
      </w:r>
    </w:p>
    <w:p w14:paraId="054ADAC0" w14:textId="77777777" w:rsidR="00E67812" w:rsidRPr="00E67812" w:rsidRDefault="00E67812" w:rsidP="00E67812">
      <w:pPr>
        <w:widowControl/>
        <w:numPr>
          <w:ilvl w:val="0"/>
          <w:numId w:val="66"/>
        </w:numPr>
        <w:autoSpaceDE/>
        <w:autoSpaceDN/>
        <w:spacing w:after="84"/>
        <w:ind w:left="1440"/>
        <w:jc w:val="both"/>
        <w:textAlignment w:val="baseline"/>
        <w:rPr>
          <w:rFonts w:eastAsia="Times New Roman"/>
          <w:i/>
          <w:iCs/>
          <w:color w:val="000000"/>
          <w:lang w:val="en-AU" w:eastAsia="en-AU" w:bidi="ar-SA"/>
        </w:rPr>
      </w:pPr>
      <w:r w:rsidRPr="00E67812">
        <w:rPr>
          <w:rFonts w:eastAsia="Times New Roman"/>
          <w:i/>
          <w:iCs/>
          <w:color w:val="000000"/>
          <w:lang w:val="en-AU" w:eastAsia="en-AU" w:bidi="ar-SA"/>
        </w:rPr>
        <w:t>Planning for off-site activities will include risk minimisation strategies for students at risk of anaphylaxis including supervision requirements, appropriate number of trained staff, emergency response procedures and other risk controls appropriate to the activity and students attending. </w:t>
      </w:r>
    </w:p>
    <w:p w14:paraId="306D51A9" w14:textId="77777777" w:rsidR="00E67812" w:rsidRDefault="00E67812" w:rsidP="00E67812">
      <w:pPr>
        <w:widowControl/>
        <w:autoSpaceDE/>
        <w:autoSpaceDN/>
        <w:spacing w:before="40" w:after="120"/>
        <w:jc w:val="both"/>
        <w:outlineLvl w:val="2"/>
        <w:rPr>
          <w:rFonts w:eastAsia="Times New Roman"/>
          <w:b/>
          <w:bCs/>
          <w:color w:val="000000"/>
          <w:sz w:val="24"/>
          <w:szCs w:val="24"/>
          <w:lang w:val="en-AU" w:eastAsia="en-AU" w:bidi="ar-SA"/>
        </w:rPr>
      </w:pPr>
    </w:p>
    <w:p w14:paraId="4C63600C" w14:textId="77777777" w:rsidR="00E67812" w:rsidRDefault="00E67812" w:rsidP="00E67812">
      <w:pPr>
        <w:widowControl/>
        <w:autoSpaceDE/>
        <w:autoSpaceDN/>
        <w:spacing w:before="40" w:after="120"/>
        <w:jc w:val="both"/>
        <w:outlineLvl w:val="2"/>
        <w:rPr>
          <w:rFonts w:eastAsia="Times New Roman"/>
          <w:b/>
          <w:bCs/>
          <w:color w:val="000000"/>
          <w:sz w:val="24"/>
          <w:szCs w:val="24"/>
          <w:lang w:val="en-AU" w:eastAsia="en-AU" w:bidi="ar-SA"/>
        </w:rPr>
      </w:pPr>
    </w:p>
    <w:p w14:paraId="23B6B39F" w14:textId="6CE29B0E" w:rsidR="00E67812" w:rsidRPr="00E67812" w:rsidRDefault="00E67812" w:rsidP="00E67812">
      <w:pPr>
        <w:widowControl/>
        <w:autoSpaceDE/>
        <w:autoSpaceDN/>
        <w:spacing w:before="40" w:after="120"/>
        <w:jc w:val="both"/>
        <w:outlineLvl w:val="2"/>
        <w:rPr>
          <w:rFonts w:ascii="Times New Roman" w:eastAsia="Times New Roman" w:hAnsi="Times New Roman" w:cs="Times New Roman"/>
          <w:b/>
          <w:bCs/>
          <w:sz w:val="27"/>
          <w:szCs w:val="27"/>
          <w:lang w:val="en-AU" w:eastAsia="en-AU" w:bidi="ar-SA"/>
        </w:rPr>
      </w:pPr>
      <w:r w:rsidRPr="00E67812">
        <w:rPr>
          <w:rFonts w:eastAsia="Times New Roman"/>
          <w:b/>
          <w:bCs/>
          <w:color w:val="000000"/>
          <w:sz w:val="24"/>
          <w:szCs w:val="24"/>
          <w:lang w:val="en-AU" w:eastAsia="en-AU" w:bidi="ar-SA"/>
        </w:rPr>
        <w:t>Adrenaline autoinjectors for general use</w:t>
      </w:r>
    </w:p>
    <w:p w14:paraId="33159342" w14:textId="77777777" w:rsidR="00E67812" w:rsidRPr="00E67812" w:rsidRDefault="00E67812" w:rsidP="00E67812">
      <w:pPr>
        <w:widowControl/>
        <w:autoSpaceDE/>
        <w:autoSpaceDN/>
        <w:spacing w:after="18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 xml:space="preserve">Lindenow South Primary School will maintain a supply of adrenaline autoinjector for general use, as a back-up to those provided by parents and carers for specific students, </w:t>
      </w:r>
      <w:proofErr w:type="gramStart"/>
      <w:r w:rsidRPr="00E67812">
        <w:rPr>
          <w:rFonts w:eastAsia="Times New Roman"/>
          <w:color w:val="000000"/>
          <w:lang w:val="en-AU" w:eastAsia="en-AU" w:bidi="ar-SA"/>
        </w:rPr>
        <w:t>and also</w:t>
      </w:r>
      <w:proofErr w:type="gramEnd"/>
      <w:r w:rsidRPr="00E67812">
        <w:rPr>
          <w:rFonts w:eastAsia="Times New Roman"/>
          <w:color w:val="000000"/>
          <w:lang w:val="en-AU" w:eastAsia="en-AU" w:bidi="ar-SA"/>
        </w:rPr>
        <w:t xml:space="preserve"> for students who may suffer from a first-time reaction at school. </w:t>
      </w:r>
    </w:p>
    <w:p w14:paraId="5DBF232A"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Adrenaline autoinjectors for general use will be stored at school office area and labelled “general use”. </w:t>
      </w:r>
    </w:p>
    <w:p w14:paraId="08B4FA72"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The principal is responsible for arranging the purchase of adrenaline autoinjectors for general use, and will consider:</w:t>
      </w:r>
    </w:p>
    <w:p w14:paraId="21F8A861" w14:textId="77777777" w:rsidR="00E67812" w:rsidRPr="00E67812" w:rsidRDefault="00E67812" w:rsidP="00E67812">
      <w:pPr>
        <w:widowControl/>
        <w:numPr>
          <w:ilvl w:val="0"/>
          <w:numId w:val="67"/>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 xml:space="preserve">the number of students enrolled at Lindenow South Primary School at risk of </w:t>
      </w:r>
      <w:proofErr w:type="gramStart"/>
      <w:r w:rsidRPr="00E67812">
        <w:rPr>
          <w:rFonts w:eastAsia="Times New Roman"/>
          <w:color w:val="000000"/>
          <w:lang w:val="en-AU" w:eastAsia="en-AU" w:bidi="ar-SA"/>
        </w:rPr>
        <w:t>anaphylaxis</w:t>
      </w:r>
      <w:proofErr w:type="gramEnd"/>
    </w:p>
    <w:p w14:paraId="5B605738" w14:textId="77777777" w:rsidR="00E67812" w:rsidRPr="00E67812" w:rsidRDefault="00E67812" w:rsidP="00E67812">
      <w:pPr>
        <w:widowControl/>
        <w:numPr>
          <w:ilvl w:val="0"/>
          <w:numId w:val="67"/>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 xml:space="preserve">the accessibility of adrenaline autoinjectors supplied by </w:t>
      </w:r>
      <w:proofErr w:type="gramStart"/>
      <w:r w:rsidRPr="00E67812">
        <w:rPr>
          <w:rFonts w:eastAsia="Times New Roman"/>
          <w:color w:val="000000"/>
          <w:lang w:val="en-AU" w:eastAsia="en-AU" w:bidi="ar-SA"/>
        </w:rPr>
        <w:t>parents</w:t>
      </w:r>
      <w:proofErr w:type="gramEnd"/>
    </w:p>
    <w:p w14:paraId="19FEF236" w14:textId="77777777" w:rsidR="00E67812" w:rsidRPr="00E67812" w:rsidRDefault="00E67812" w:rsidP="00E67812">
      <w:pPr>
        <w:widowControl/>
        <w:numPr>
          <w:ilvl w:val="0"/>
          <w:numId w:val="67"/>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 xml:space="preserve">the availability of a sufficient supply of autoinjectors for general use in different locations at the school, as well as at camps, </w:t>
      </w:r>
      <w:proofErr w:type="gramStart"/>
      <w:r w:rsidRPr="00E67812">
        <w:rPr>
          <w:rFonts w:eastAsia="Times New Roman"/>
          <w:color w:val="000000"/>
          <w:lang w:val="en-AU" w:eastAsia="en-AU" w:bidi="ar-SA"/>
        </w:rPr>
        <w:t>excursions</w:t>
      </w:r>
      <w:proofErr w:type="gramEnd"/>
      <w:r w:rsidRPr="00E67812">
        <w:rPr>
          <w:rFonts w:eastAsia="Times New Roman"/>
          <w:color w:val="000000"/>
          <w:lang w:val="en-AU" w:eastAsia="en-AU" w:bidi="ar-SA"/>
        </w:rPr>
        <w:t xml:space="preserve"> and events</w:t>
      </w:r>
    </w:p>
    <w:p w14:paraId="649EC68D" w14:textId="77777777" w:rsidR="00E67812" w:rsidRPr="00E67812" w:rsidRDefault="00E67812" w:rsidP="00E67812">
      <w:pPr>
        <w:widowControl/>
        <w:numPr>
          <w:ilvl w:val="0"/>
          <w:numId w:val="67"/>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 xml:space="preserve">the limited life span of adrenaline autoinjectors, and the need for general use adrenaline autoinjectors to be replaced when used or prior to </w:t>
      </w:r>
      <w:proofErr w:type="gramStart"/>
      <w:r w:rsidRPr="00E67812">
        <w:rPr>
          <w:rFonts w:eastAsia="Times New Roman"/>
          <w:color w:val="000000"/>
          <w:lang w:val="en-AU" w:eastAsia="en-AU" w:bidi="ar-SA"/>
        </w:rPr>
        <w:t>expiry</w:t>
      </w:r>
      <w:proofErr w:type="gramEnd"/>
    </w:p>
    <w:p w14:paraId="3A33ED42" w14:textId="77777777" w:rsidR="00E67812" w:rsidRPr="00E67812" w:rsidRDefault="00E67812" w:rsidP="00E67812">
      <w:pPr>
        <w:widowControl/>
        <w:numPr>
          <w:ilvl w:val="0"/>
          <w:numId w:val="67"/>
        </w:numPr>
        <w:autoSpaceDE/>
        <w:autoSpaceDN/>
        <w:spacing w:after="160"/>
        <w:jc w:val="both"/>
        <w:textAlignment w:val="baseline"/>
        <w:rPr>
          <w:rFonts w:eastAsia="Times New Roman"/>
          <w:color w:val="000000"/>
          <w:lang w:val="en-AU" w:eastAsia="en-AU" w:bidi="ar-SA"/>
        </w:rPr>
      </w:pPr>
      <w:r w:rsidRPr="00E67812">
        <w:rPr>
          <w:rFonts w:eastAsia="Times New Roman"/>
          <w:color w:val="000000"/>
          <w:lang w:val="en-AU" w:eastAsia="en-AU" w:bidi="ar-SA"/>
        </w:rPr>
        <w:t>the weight of the students at risk of anaphylaxis to determine the correct dosage of adrenaline autoinjector/s to purchase. </w:t>
      </w:r>
    </w:p>
    <w:p w14:paraId="7521D53D" w14:textId="77777777" w:rsidR="00E67812" w:rsidRPr="00E67812" w:rsidRDefault="00E67812" w:rsidP="00E67812">
      <w:pPr>
        <w:widowControl/>
        <w:autoSpaceDE/>
        <w:autoSpaceDN/>
        <w:spacing w:before="40" w:after="120"/>
        <w:jc w:val="both"/>
        <w:outlineLvl w:val="2"/>
        <w:rPr>
          <w:rFonts w:ascii="Times New Roman" w:eastAsia="Times New Roman" w:hAnsi="Times New Roman" w:cs="Times New Roman"/>
          <w:b/>
          <w:bCs/>
          <w:sz w:val="27"/>
          <w:szCs w:val="27"/>
          <w:lang w:val="en-AU" w:eastAsia="en-AU" w:bidi="ar-SA"/>
        </w:rPr>
      </w:pPr>
      <w:r w:rsidRPr="00E67812">
        <w:rPr>
          <w:rFonts w:eastAsia="Times New Roman"/>
          <w:b/>
          <w:bCs/>
          <w:color w:val="000000"/>
          <w:sz w:val="24"/>
          <w:szCs w:val="24"/>
          <w:lang w:val="en-AU" w:eastAsia="en-AU" w:bidi="ar-SA"/>
        </w:rPr>
        <w:t>Emergency Response </w:t>
      </w:r>
    </w:p>
    <w:p w14:paraId="2DFE8451" w14:textId="77777777" w:rsidR="00E67812" w:rsidRPr="00E67812" w:rsidRDefault="00E67812" w:rsidP="00E67812">
      <w:pPr>
        <w:widowControl/>
        <w:autoSpaceDE/>
        <w:autoSpaceDN/>
        <w:spacing w:after="84"/>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In the event of an anaphylactic reaction, the emergency response procedures in this policy must be followed, together with the school’s general first aid procedures, emergency response procedures and the student’s Individual Anaphylaxis Management Plan. </w:t>
      </w:r>
    </w:p>
    <w:p w14:paraId="1826D458" w14:textId="77777777" w:rsidR="00E67812" w:rsidRPr="00E67812" w:rsidRDefault="00E67812" w:rsidP="00E67812">
      <w:pPr>
        <w:widowControl/>
        <w:autoSpaceDE/>
        <w:autoSpaceDN/>
        <w:spacing w:after="84"/>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A complete and up-to-date list of students identified as being at risk of anaphylaxis is maintained by Sarah Harvey – First Aid Officer and stored at the school office area. For camps, excursions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3A7243D2" w14:textId="77777777" w:rsidR="00E67812" w:rsidRDefault="00E67812" w:rsidP="00E67812">
      <w:pPr>
        <w:widowControl/>
        <w:autoSpaceDE/>
        <w:autoSpaceDN/>
        <w:spacing w:after="84"/>
        <w:jc w:val="both"/>
        <w:rPr>
          <w:rFonts w:eastAsia="Times New Roman"/>
          <w:color w:val="000000"/>
          <w:lang w:val="en-AU" w:eastAsia="en-AU" w:bidi="ar-SA"/>
        </w:rPr>
      </w:pPr>
    </w:p>
    <w:p w14:paraId="4A6B49D3" w14:textId="77777777" w:rsidR="00E67812" w:rsidRDefault="00E67812" w:rsidP="00E67812">
      <w:pPr>
        <w:widowControl/>
        <w:autoSpaceDE/>
        <w:autoSpaceDN/>
        <w:spacing w:after="84"/>
        <w:jc w:val="both"/>
        <w:rPr>
          <w:rFonts w:eastAsia="Times New Roman"/>
          <w:color w:val="000000"/>
          <w:lang w:val="en-AU" w:eastAsia="en-AU" w:bidi="ar-SA"/>
        </w:rPr>
      </w:pPr>
    </w:p>
    <w:p w14:paraId="2DF67F6C" w14:textId="77777777" w:rsidR="00E67812" w:rsidRDefault="00E67812" w:rsidP="00E67812">
      <w:pPr>
        <w:widowControl/>
        <w:autoSpaceDE/>
        <w:autoSpaceDN/>
        <w:spacing w:after="84"/>
        <w:jc w:val="both"/>
        <w:rPr>
          <w:rFonts w:eastAsia="Times New Roman"/>
          <w:color w:val="000000"/>
          <w:lang w:val="en-AU" w:eastAsia="en-AU" w:bidi="ar-SA"/>
        </w:rPr>
      </w:pPr>
    </w:p>
    <w:p w14:paraId="14226A67" w14:textId="77777777" w:rsidR="00E67812" w:rsidRDefault="00E67812" w:rsidP="00E67812">
      <w:pPr>
        <w:widowControl/>
        <w:autoSpaceDE/>
        <w:autoSpaceDN/>
        <w:spacing w:after="84"/>
        <w:jc w:val="both"/>
        <w:rPr>
          <w:rFonts w:eastAsia="Times New Roman"/>
          <w:color w:val="000000"/>
          <w:lang w:val="en-AU" w:eastAsia="en-AU" w:bidi="ar-SA"/>
        </w:rPr>
      </w:pPr>
    </w:p>
    <w:p w14:paraId="6D4227CD" w14:textId="77777777" w:rsidR="00E67812" w:rsidRDefault="00E67812" w:rsidP="00E67812">
      <w:pPr>
        <w:widowControl/>
        <w:autoSpaceDE/>
        <w:autoSpaceDN/>
        <w:spacing w:after="84"/>
        <w:jc w:val="both"/>
        <w:rPr>
          <w:rFonts w:eastAsia="Times New Roman"/>
          <w:color w:val="000000"/>
          <w:lang w:val="en-AU" w:eastAsia="en-AU" w:bidi="ar-SA"/>
        </w:rPr>
      </w:pPr>
    </w:p>
    <w:p w14:paraId="24AD014C" w14:textId="07589B15" w:rsidR="00E67812" w:rsidRPr="00E67812" w:rsidRDefault="00E67812" w:rsidP="00E67812">
      <w:pPr>
        <w:widowControl/>
        <w:autoSpaceDE/>
        <w:autoSpaceDN/>
        <w:spacing w:after="84"/>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If a student experiences an anaphylactic reaction at school or during a school activity, school staff must:</w:t>
      </w:r>
    </w:p>
    <w:tbl>
      <w:tblPr>
        <w:tblW w:w="0" w:type="auto"/>
        <w:tblCellMar>
          <w:top w:w="15" w:type="dxa"/>
          <w:left w:w="15" w:type="dxa"/>
          <w:bottom w:w="15" w:type="dxa"/>
          <w:right w:w="15" w:type="dxa"/>
        </w:tblCellMar>
        <w:tblLook w:val="04A0" w:firstRow="1" w:lastRow="0" w:firstColumn="1" w:lastColumn="0" w:noHBand="0" w:noVBand="1"/>
      </w:tblPr>
      <w:tblGrid>
        <w:gridCol w:w="626"/>
        <w:gridCol w:w="9834"/>
      </w:tblGrid>
      <w:tr w:rsidR="00E67812" w:rsidRPr="00E67812" w14:paraId="2F2CE6C8" w14:textId="77777777" w:rsidTr="00E678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78579" w14:textId="77777777" w:rsidR="00E67812" w:rsidRPr="00E67812" w:rsidRDefault="00E67812" w:rsidP="00E67812">
            <w:pPr>
              <w:widowControl/>
              <w:autoSpaceDE/>
              <w:autoSpaceDN/>
              <w:jc w:val="both"/>
              <w:rPr>
                <w:rFonts w:ascii="Times New Roman" w:eastAsia="Times New Roman" w:hAnsi="Times New Roman" w:cs="Times New Roman"/>
                <w:sz w:val="24"/>
                <w:szCs w:val="24"/>
                <w:lang w:val="en-AU" w:eastAsia="en-AU" w:bidi="ar-SA"/>
              </w:rPr>
            </w:pPr>
            <w:r w:rsidRPr="00E67812">
              <w:rPr>
                <w:rFonts w:eastAsia="Times New Roman"/>
                <w:b/>
                <w:bCs/>
                <w:color w:val="000000"/>
                <w:lang w:val="en-AU" w:eastAsia="en-AU" w:bidi="ar-SA"/>
              </w:rPr>
              <w:t>Step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823A9" w14:textId="77777777" w:rsidR="00E67812" w:rsidRPr="00E67812" w:rsidRDefault="00E67812" w:rsidP="00E67812">
            <w:pPr>
              <w:widowControl/>
              <w:autoSpaceDE/>
              <w:autoSpaceDN/>
              <w:jc w:val="both"/>
              <w:rPr>
                <w:rFonts w:ascii="Times New Roman" w:eastAsia="Times New Roman" w:hAnsi="Times New Roman" w:cs="Times New Roman"/>
                <w:sz w:val="24"/>
                <w:szCs w:val="24"/>
                <w:lang w:val="en-AU" w:eastAsia="en-AU" w:bidi="ar-SA"/>
              </w:rPr>
            </w:pPr>
            <w:r w:rsidRPr="00E67812">
              <w:rPr>
                <w:rFonts w:eastAsia="Times New Roman"/>
                <w:b/>
                <w:bCs/>
                <w:color w:val="000000"/>
                <w:lang w:val="en-AU" w:eastAsia="en-AU" w:bidi="ar-SA"/>
              </w:rPr>
              <w:t>Action</w:t>
            </w:r>
          </w:p>
        </w:tc>
      </w:tr>
      <w:tr w:rsidR="00E67812" w:rsidRPr="00E67812" w14:paraId="679BD7E5" w14:textId="77777777" w:rsidTr="00E678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E5F12" w14:textId="77777777" w:rsidR="00E67812" w:rsidRPr="00E67812" w:rsidRDefault="00E67812" w:rsidP="00E67812">
            <w:pPr>
              <w:widowControl/>
              <w:numPr>
                <w:ilvl w:val="0"/>
                <w:numId w:val="68"/>
              </w:numPr>
              <w:autoSpaceDE/>
              <w:autoSpaceDN/>
              <w:spacing w:before="100" w:beforeAutospacing="1" w:after="100" w:afterAutospacing="1"/>
              <w:textAlignment w:val="baseline"/>
              <w:rPr>
                <w:rFonts w:eastAsia="Times New Roman"/>
                <w:color w:val="000000"/>
                <w:lang w:val="en-AU" w:eastAsia="en-A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21C45" w14:textId="7C50C24D" w:rsidR="00E67812" w:rsidRPr="00E67812" w:rsidRDefault="00E67812" w:rsidP="00E67812">
            <w:pPr>
              <w:widowControl/>
              <w:numPr>
                <w:ilvl w:val="0"/>
                <w:numId w:val="69"/>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Lay the person flat.</w:t>
            </w:r>
          </w:p>
          <w:p w14:paraId="31F337AB" w14:textId="025E884F" w:rsidR="00E67812" w:rsidRPr="00E67812" w:rsidRDefault="00E67812" w:rsidP="00E67812">
            <w:pPr>
              <w:widowControl/>
              <w:numPr>
                <w:ilvl w:val="0"/>
                <w:numId w:val="69"/>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Do not allow them to stand or walk.</w:t>
            </w:r>
          </w:p>
          <w:p w14:paraId="5AAB623A" w14:textId="0D54D612" w:rsidR="00E67812" w:rsidRPr="00E67812" w:rsidRDefault="00E67812" w:rsidP="00E67812">
            <w:pPr>
              <w:widowControl/>
              <w:numPr>
                <w:ilvl w:val="0"/>
                <w:numId w:val="69"/>
              </w:numPr>
              <w:autoSpaceDE/>
              <w:autoSpaceDN/>
              <w:spacing w:after="160"/>
              <w:jc w:val="both"/>
              <w:textAlignment w:val="baseline"/>
              <w:rPr>
                <w:rFonts w:eastAsia="Times New Roman"/>
                <w:color w:val="000000"/>
                <w:lang w:val="en-AU" w:eastAsia="en-AU" w:bidi="ar-SA"/>
              </w:rPr>
            </w:pPr>
            <w:r w:rsidRPr="00E67812">
              <w:rPr>
                <w:rFonts w:eastAsia="Times New Roman"/>
                <w:color w:val="000000"/>
                <w:lang w:val="en-AU" w:eastAsia="en-AU" w:bidi="ar-SA"/>
              </w:rPr>
              <w:t>If breathing is difficult, allow them to sit.</w:t>
            </w:r>
          </w:p>
          <w:p w14:paraId="7BE4335E" w14:textId="0A7B38EF" w:rsidR="00E67812" w:rsidRPr="00E67812" w:rsidRDefault="00E67812" w:rsidP="00E67812">
            <w:pPr>
              <w:widowControl/>
              <w:numPr>
                <w:ilvl w:val="0"/>
                <w:numId w:val="70"/>
              </w:numPr>
              <w:autoSpaceDE/>
              <w:autoSpaceDN/>
              <w:jc w:val="both"/>
              <w:textAlignment w:val="baseline"/>
              <w:rPr>
                <w:rFonts w:ascii="Noto Sans Symbols" w:eastAsia="Times New Roman" w:hAnsi="Noto Sans Symbols" w:cs="Times New Roman"/>
                <w:color w:val="000000"/>
                <w:lang w:val="en-AU" w:eastAsia="en-AU" w:bidi="ar-SA"/>
              </w:rPr>
            </w:pPr>
            <w:r w:rsidRPr="00E67812">
              <w:rPr>
                <w:rFonts w:eastAsia="Times New Roman"/>
                <w:color w:val="000000"/>
                <w:lang w:val="en-AU" w:eastAsia="en-AU" w:bidi="ar-SA"/>
              </w:rPr>
              <w:t>Be calm and reassuring.</w:t>
            </w:r>
          </w:p>
          <w:p w14:paraId="7C93975A" w14:textId="104E05E6" w:rsidR="00E67812" w:rsidRPr="00E67812" w:rsidRDefault="00E67812" w:rsidP="00E67812">
            <w:pPr>
              <w:widowControl/>
              <w:numPr>
                <w:ilvl w:val="0"/>
                <w:numId w:val="70"/>
              </w:numPr>
              <w:autoSpaceDE/>
              <w:autoSpaceDN/>
              <w:jc w:val="both"/>
              <w:textAlignment w:val="baseline"/>
              <w:rPr>
                <w:rFonts w:ascii="Noto Sans Symbols" w:eastAsia="Times New Roman" w:hAnsi="Noto Sans Symbols" w:cs="Times New Roman"/>
                <w:color w:val="000000"/>
                <w:lang w:val="en-AU" w:eastAsia="en-AU" w:bidi="ar-SA"/>
              </w:rPr>
            </w:pPr>
            <w:r w:rsidRPr="00E67812">
              <w:rPr>
                <w:rFonts w:eastAsia="Times New Roman"/>
                <w:color w:val="000000"/>
                <w:lang w:val="en-AU" w:eastAsia="en-AU" w:bidi="ar-SA"/>
              </w:rPr>
              <w:t>Do not leave them alone.</w:t>
            </w:r>
          </w:p>
          <w:p w14:paraId="452261CA" w14:textId="77777777" w:rsidR="00E67812" w:rsidRPr="00E67812" w:rsidRDefault="00E67812" w:rsidP="00E67812">
            <w:pPr>
              <w:widowControl/>
              <w:numPr>
                <w:ilvl w:val="0"/>
                <w:numId w:val="70"/>
              </w:numPr>
              <w:autoSpaceDE/>
              <w:autoSpaceDN/>
              <w:jc w:val="both"/>
              <w:textAlignment w:val="baseline"/>
              <w:rPr>
                <w:rFonts w:ascii="Noto Sans Symbols" w:eastAsia="Times New Roman" w:hAnsi="Noto Sans Symbols" w:cs="Times New Roman"/>
                <w:color w:val="000000"/>
                <w:lang w:val="en-AU" w:eastAsia="en-AU" w:bidi="ar-SA"/>
              </w:rPr>
            </w:pPr>
            <w:r w:rsidRPr="00E67812">
              <w:rPr>
                <w:rFonts w:eastAsia="Times New Roman"/>
                <w:color w:val="000000"/>
                <w:lang w:val="en-AU" w:eastAsia="en-AU" w:bidi="ar-SA"/>
              </w:rPr>
              <w:t xml:space="preserve">Seek assistance from another staff member or reliable student to locate the student’s adrenaline autoinjector or the school’s general use autoinjector, and the student’s Individual Anaphylaxis Management Plan, stored at the school office area and on </w:t>
            </w:r>
            <w:proofErr w:type="spellStart"/>
            <w:proofErr w:type="gramStart"/>
            <w:r w:rsidRPr="00E67812">
              <w:rPr>
                <w:rFonts w:eastAsia="Times New Roman"/>
                <w:color w:val="000000"/>
                <w:lang w:val="en-AU" w:eastAsia="en-AU" w:bidi="ar-SA"/>
              </w:rPr>
              <w:t>UeducateUs</w:t>
            </w:r>
            <w:proofErr w:type="spellEnd"/>
            <w:proofErr w:type="gramEnd"/>
          </w:p>
          <w:p w14:paraId="530E533B" w14:textId="1C01820A" w:rsidR="00E67812" w:rsidRPr="00E67812" w:rsidRDefault="00E67812" w:rsidP="00E67812">
            <w:pPr>
              <w:widowControl/>
              <w:numPr>
                <w:ilvl w:val="0"/>
                <w:numId w:val="70"/>
              </w:numPr>
              <w:autoSpaceDE/>
              <w:autoSpaceDN/>
              <w:jc w:val="both"/>
              <w:textAlignment w:val="baseline"/>
              <w:rPr>
                <w:rFonts w:ascii="Noto Sans Symbols" w:eastAsia="Times New Roman" w:hAnsi="Noto Sans Symbols" w:cs="Times New Roman"/>
                <w:color w:val="000000"/>
                <w:lang w:val="en-AU" w:eastAsia="en-AU" w:bidi="ar-SA"/>
              </w:rPr>
            </w:pPr>
            <w:r w:rsidRPr="00E67812">
              <w:rPr>
                <w:rFonts w:eastAsia="Times New Roman"/>
                <w:color w:val="000000"/>
                <w:lang w:val="en-AU" w:eastAsia="en-AU" w:bidi="ar-SA"/>
              </w:rPr>
              <w:t>If the student’s plan is not immediately available, or they appear to be experiencing a first-time reaction, follow steps 2 to 5</w:t>
            </w:r>
          </w:p>
        </w:tc>
      </w:tr>
      <w:tr w:rsidR="00E67812" w:rsidRPr="00E67812" w14:paraId="5FEA9D7B" w14:textId="77777777" w:rsidTr="00E678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667BF" w14:textId="77777777" w:rsidR="00E67812" w:rsidRPr="00E67812" w:rsidRDefault="00E67812" w:rsidP="00E67812">
            <w:pPr>
              <w:widowControl/>
              <w:numPr>
                <w:ilvl w:val="0"/>
                <w:numId w:val="71"/>
              </w:numPr>
              <w:autoSpaceDE/>
              <w:autoSpaceDN/>
              <w:spacing w:before="100" w:beforeAutospacing="1" w:after="100" w:afterAutospacing="1"/>
              <w:textAlignment w:val="baseline"/>
              <w:rPr>
                <w:rFonts w:eastAsia="Times New Roman"/>
                <w:color w:val="000000"/>
                <w:lang w:val="en-AU" w:eastAsia="en-A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6F861" w14:textId="77777777" w:rsidR="00E67812" w:rsidRPr="00E67812" w:rsidRDefault="00E67812" w:rsidP="00E67812">
            <w:pPr>
              <w:widowControl/>
              <w:autoSpaceDE/>
              <w:autoSpaceDN/>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Administer an EpiPen or EpiPen Jr</w:t>
            </w:r>
          </w:p>
          <w:p w14:paraId="166393F5" w14:textId="3C3BB66B" w:rsidR="00E67812" w:rsidRPr="00E67812" w:rsidRDefault="00E67812" w:rsidP="00E67812">
            <w:pPr>
              <w:widowControl/>
              <w:numPr>
                <w:ilvl w:val="0"/>
                <w:numId w:val="72"/>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Remove from plastic container.</w:t>
            </w:r>
          </w:p>
          <w:p w14:paraId="052FD501" w14:textId="77777777" w:rsidR="00E67812" w:rsidRPr="00E67812" w:rsidRDefault="00E67812" w:rsidP="00E67812">
            <w:pPr>
              <w:widowControl/>
              <w:numPr>
                <w:ilvl w:val="0"/>
                <w:numId w:val="72"/>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Form a fist around the EpiPen and pull off the blue safety release (cap)</w:t>
            </w:r>
          </w:p>
          <w:p w14:paraId="170B4748" w14:textId="77777777" w:rsidR="00E67812" w:rsidRPr="00E67812" w:rsidRDefault="00E67812" w:rsidP="00E67812">
            <w:pPr>
              <w:widowControl/>
              <w:numPr>
                <w:ilvl w:val="0"/>
                <w:numId w:val="72"/>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Place orange end against the student’s outer mid-thigh (with or without clothing)</w:t>
            </w:r>
          </w:p>
          <w:p w14:paraId="26BA4650" w14:textId="4B550F98" w:rsidR="00E67812" w:rsidRPr="00E67812" w:rsidRDefault="00E67812" w:rsidP="00E67812">
            <w:pPr>
              <w:widowControl/>
              <w:numPr>
                <w:ilvl w:val="0"/>
                <w:numId w:val="72"/>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Push down hard until a click is heard or felt and hold in place for 3 seconds.</w:t>
            </w:r>
          </w:p>
          <w:p w14:paraId="53282488" w14:textId="77777777" w:rsidR="00E67812" w:rsidRPr="00E67812" w:rsidRDefault="00E67812" w:rsidP="00E67812">
            <w:pPr>
              <w:widowControl/>
              <w:numPr>
                <w:ilvl w:val="0"/>
                <w:numId w:val="72"/>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Remove EpiPen</w:t>
            </w:r>
          </w:p>
          <w:p w14:paraId="460E5B75" w14:textId="0D77DC1D" w:rsidR="00E67812" w:rsidRPr="00E67812" w:rsidRDefault="00E67812" w:rsidP="00E67812">
            <w:pPr>
              <w:widowControl/>
              <w:numPr>
                <w:ilvl w:val="0"/>
                <w:numId w:val="72"/>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Note the time the EpiPen is administered.</w:t>
            </w:r>
          </w:p>
          <w:p w14:paraId="2FD7807B" w14:textId="68010775" w:rsidR="00E67812" w:rsidRPr="00E67812" w:rsidRDefault="00E67812" w:rsidP="00E67812">
            <w:pPr>
              <w:widowControl/>
              <w:numPr>
                <w:ilvl w:val="0"/>
                <w:numId w:val="72"/>
              </w:numPr>
              <w:autoSpaceDE/>
              <w:autoSpaceDN/>
              <w:spacing w:after="160"/>
              <w:jc w:val="both"/>
              <w:textAlignment w:val="baseline"/>
              <w:rPr>
                <w:rFonts w:eastAsia="Times New Roman"/>
                <w:b/>
                <w:bCs/>
                <w:color w:val="000000"/>
                <w:lang w:val="en-AU" w:eastAsia="en-AU" w:bidi="ar-SA"/>
              </w:rPr>
            </w:pPr>
            <w:r w:rsidRPr="00E67812">
              <w:rPr>
                <w:rFonts w:eastAsia="Times New Roman"/>
                <w:color w:val="000000"/>
                <w:lang w:val="en-AU" w:eastAsia="en-AU" w:bidi="ar-SA"/>
              </w:rPr>
              <w:t>Retain the used EpiPen to be handed to ambulance paramedics along with the time of administration.</w:t>
            </w:r>
            <w:r w:rsidRPr="00E67812">
              <w:rPr>
                <w:rFonts w:eastAsia="Times New Roman"/>
                <w:b/>
                <w:bCs/>
                <w:color w:val="000000"/>
                <w:lang w:val="en-AU" w:eastAsia="en-AU" w:bidi="ar-SA"/>
              </w:rPr>
              <w:t> </w:t>
            </w:r>
          </w:p>
          <w:p w14:paraId="7968B483" w14:textId="77777777" w:rsidR="00E67812" w:rsidRPr="00E67812" w:rsidRDefault="00E67812" w:rsidP="00E67812">
            <w:pPr>
              <w:widowControl/>
              <w:autoSpaceDE/>
              <w:autoSpaceDN/>
              <w:rPr>
                <w:rFonts w:ascii="Times New Roman" w:eastAsia="Times New Roman" w:hAnsi="Times New Roman" w:cs="Times New Roman"/>
                <w:sz w:val="24"/>
                <w:szCs w:val="24"/>
                <w:lang w:val="en-AU" w:eastAsia="en-AU" w:bidi="ar-SA"/>
              </w:rPr>
            </w:pPr>
          </w:p>
          <w:p w14:paraId="40E210E2" w14:textId="77777777" w:rsidR="00E67812" w:rsidRPr="00E67812" w:rsidRDefault="00E67812" w:rsidP="00E67812">
            <w:pPr>
              <w:widowControl/>
              <w:autoSpaceDE/>
              <w:autoSpaceDN/>
              <w:jc w:val="both"/>
              <w:rPr>
                <w:rFonts w:ascii="Times New Roman" w:eastAsia="Times New Roman" w:hAnsi="Times New Roman" w:cs="Times New Roman"/>
                <w:sz w:val="24"/>
                <w:szCs w:val="24"/>
                <w:lang w:val="en-AU" w:eastAsia="en-AU" w:bidi="ar-SA"/>
              </w:rPr>
            </w:pPr>
            <w:r w:rsidRPr="00E67812">
              <w:rPr>
                <w:rFonts w:eastAsia="Times New Roman"/>
                <w:b/>
                <w:bCs/>
                <w:color w:val="000000"/>
                <w:lang w:val="en-AU" w:eastAsia="en-AU" w:bidi="ar-SA"/>
              </w:rPr>
              <w:t>OR</w:t>
            </w:r>
          </w:p>
          <w:p w14:paraId="3BAE7B5A" w14:textId="77777777" w:rsidR="00E67812" w:rsidRPr="00E67812" w:rsidRDefault="00E67812" w:rsidP="00E67812">
            <w:pPr>
              <w:widowControl/>
              <w:autoSpaceDE/>
              <w:autoSpaceDN/>
              <w:rPr>
                <w:rFonts w:ascii="Times New Roman" w:eastAsia="Times New Roman" w:hAnsi="Times New Roman" w:cs="Times New Roman"/>
                <w:sz w:val="24"/>
                <w:szCs w:val="24"/>
                <w:lang w:val="en-AU" w:eastAsia="en-AU" w:bidi="ar-SA"/>
              </w:rPr>
            </w:pPr>
          </w:p>
          <w:p w14:paraId="2FBF0FF3" w14:textId="77777777" w:rsidR="00E67812" w:rsidRPr="00E67812" w:rsidRDefault="00E67812" w:rsidP="00E67812">
            <w:pPr>
              <w:widowControl/>
              <w:autoSpaceDE/>
              <w:autoSpaceDN/>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 xml:space="preserve">Administer an </w:t>
            </w:r>
            <w:proofErr w:type="spellStart"/>
            <w:r w:rsidRPr="00E67812">
              <w:rPr>
                <w:rFonts w:eastAsia="Times New Roman"/>
                <w:color w:val="000000"/>
                <w:lang w:val="en-AU" w:eastAsia="en-AU" w:bidi="ar-SA"/>
              </w:rPr>
              <w:t>Anapen</w:t>
            </w:r>
            <w:proofErr w:type="spellEnd"/>
            <w:r w:rsidRPr="00E67812">
              <w:rPr>
                <w:rFonts w:eastAsia="Times New Roman"/>
                <w:color w:val="000000"/>
                <w:lang w:val="en-AU" w:eastAsia="en-AU" w:bidi="ar-SA"/>
              </w:rPr>
              <w:t xml:space="preserve">® 500, </w:t>
            </w:r>
            <w:proofErr w:type="spellStart"/>
            <w:r w:rsidRPr="00E67812">
              <w:rPr>
                <w:rFonts w:eastAsia="Times New Roman"/>
                <w:color w:val="000000"/>
                <w:lang w:val="en-AU" w:eastAsia="en-AU" w:bidi="ar-SA"/>
              </w:rPr>
              <w:t>Anapen</w:t>
            </w:r>
            <w:proofErr w:type="spellEnd"/>
            <w:r w:rsidRPr="00E67812">
              <w:rPr>
                <w:rFonts w:eastAsia="Times New Roman"/>
                <w:color w:val="000000"/>
                <w:lang w:val="en-AU" w:eastAsia="en-AU" w:bidi="ar-SA"/>
              </w:rPr>
              <w:t xml:space="preserve">® 300, or </w:t>
            </w:r>
            <w:proofErr w:type="spellStart"/>
            <w:r w:rsidRPr="00E67812">
              <w:rPr>
                <w:rFonts w:eastAsia="Times New Roman"/>
                <w:color w:val="000000"/>
                <w:lang w:val="en-AU" w:eastAsia="en-AU" w:bidi="ar-SA"/>
              </w:rPr>
              <w:t>Anapen</w:t>
            </w:r>
            <w:proofErr w:type="spellEnd"/>
            <w:r w:rsidRPr="00E67812">
              <w:rPr>
                <w:rFonts w:eastAsia="Times New Roman"/>
                <w:color w:val="000000"/>
                <w:lang w:val="en-AU" w:eastAsia="en-AU" w:bidi="ar-SA"/>
              </w:rPr>
              <w:t>® Jr.</w:t>
            </w:r>
          </w:p>
          <w:p w14:paraId="4FD3B877" w14:textId="4C7BE008" w:rsidR="00E67812" w:rsidRPr="00E67812" w:rsidRDefault="00E67812" w:rsidP="00E67812">
            <w:pPr>
              <w:widowControl/>
              <w:numPr>
                <w:ilvl w:val="0"/>
                <w:numId w:val="73"/>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Pull off the black needle shield.</w:t>
            </w:r>
          </w:p>
          <w:p w14:paraId="0858893F" w14:textId="77777777" w:rsidR="00E67812" w:rsidRPr="00E67812" w:rsidRDefault="00E67812" w:rsidP="00E67812">
            <w:pPr>
              <w:widowControl/>
              <w:numPr>
                <w:ilvl w:val="0"/>
                <w:numId w:val="73"/>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Pull off grey safety cap (from the red button)</w:t>
            </w:r>
          </w:p>
          <w:p w14:paraId="4795EB76" w14:textId="77777777" w:rsidR="00E67812" w:rsidRPr="00E67812" w:rsidRDefault="00E67812" w:rsidP="00E67812">
            <w:pPr>
              <w:widowControl/>
              <w:numPr>
                <w:ilvl w:val="0"/>
                <w:numId w:val="73"/>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Place needle end firmly against the student's outer mid-thigh at 90 degrees (with or without clothing)</w:t>
            </w:r>
          </w:p>
          <w:p w14:paraId="5D76E2D6" w14:textId="77777777" w:rsidR="00E67812" w:rsidRPr="00E67812" w:rsidRDefault="00E67812" w:rsidP="00E67812">
            <w:pPr>
              <w:widowControl/>
              <w:numPr>
                <w:ilvl w:val="0"/>
                <w:numId w:val="73"/>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Press red button so it clicks and hold for 3 seconds.</w:t>
            </w:r>
          </w:p>
          <w:p w14:paraId="34E904D5" w14:textId="77777777" w:rsidR="00E67812" w:rsidRPr="00E67812" w:rsidRDefault="00E67812" w:rsidP="00E67812">
            <w:pPr>
              <w:widowControl/>
              <w:numPr>
                <w:ilvl w:val="0"/>
                <w:numId w:val="73"/>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 xml:space="preserve">Remove </w:t>
            </w:r>
            <w:proofErr w:type="spellStart"/>
            <w:r w:rsidRPr="00E67812">
              <w:rPr>
                <w:rFonts w:eastAsia="Times New Roman"/>
                <w:color w:val="000000"/>
                <w:lang w:val="en-AU" w:eastAsia="en-AU" w:bidi="ar-SA"/>
              </w:rPr>
              <w:t>Anapen</w:t>
            </w:r>
            <w:proofErr w:type="spellEnd"/>
            <w:r w:rsidRPr="00E67812">
              <w:rPr>
                <w:rFonts w:eastAsia="Times New Roman"/>
                <w:color w:val="000000"/>
                <w:lang w:val="en-AU" w:eastAsia="en-AU" w:bidi="ar-SA"/>
              </w:rPr>
              <w:t>®</w:t>
            </w:r>
          </w:p>
          <w:p w14:paraId="6A6B3817" w14:textId="557CBA05" w:rsidR="00E67812" w:rsidRPr="00E67812" w:rsidRDefault="00E67812" w:rsidP="00E67812">
            <w:pPr>
              <w:widowControl/>
              <w:numPr>
                <w:ilvl w:val="0"/>
                <w:numId w:val="73"/>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 xml:space="preserve">Note the time the </w:t>
            </w:r>
            <w:proofErr w:type="spellStart"/>
            <w:r w:rsidRPr="00E67812">
              <w:rPr>
                <w:rFonts w:eastAsia="Times New Roman"/>
                <w:color w:val="000000"/>
                <w:lang w:val="en-AU" w:eastAsia="en-AU" w:bidi="ar-SA"/>
              </w:rPr>
              <w:t>Anapen</w:t>
            </w:r>
            <w:proofErr w:type="spellEnd"/>
            <w:r w:rsidRPr="00E67812">
              <w:rPr>
                <w:rFonts w:eastAsia="Times New Roman"/>
                <w:color w:val="000000"/>
                <w:lang w:val="en-AU" w:eastAsia="en-AU" w:bidi="ar-SA"/>
              </w:rPr>
              <w:t xml:space="preserve"> is administered.</w:t>
            </w:r>
          </w:p>
          <w:p w14:paraId="2E53CCF5" w14:textId="77777777" w:rsidR="00E67812" w:rsidRPr="00E67812" w:rsidRDefault="00E67812" w:rsidP="00E67812">
            <w:pPr>
              <w:widowControl/>
              <w:numPr>
                <w:ilvl w:val="0"/>
                <w:numId w:val="73"/>
              </w:numPr>
              <w:autoSpaceDE/>
              <w:autoSpaceDN/>
              <w:spacing w:after="160"/>
              <w:jc w:val="both"/>
              <w:textAlignment w:val="baseline"/>
              <w:rPr>
                <w:rFonts w:eastAsia="Times New Roman"/>
                <w:b/>
                <w:bCs/>
                <w:color w:val="000000"/>
                <w:lang w:val="en-AU" w:eastAsia="en-AU" w:bidi="ar-SA"/>
              </w:rPr>
            </w:pPr>
            <w:r w:rsidRPr="00E67812">
              <w:rPr>
                <w:rFonts w:eastAsia="Times New Roman"/>
                <w:color w:val="000000"/>
                <w:lang w:val="en-AU" w:eastAsia="en-AU" w:bidi="ar-SA"/>
              </w:rPr>
              <w:t xml:space="preserve">Retain the used </w:t>
            </w:r>
            <w:proofErr w:type="spellStart"/>
            <w:r w:rsidRPr="00E67812">
              <w:rPr>
                <w:rFonts w:eastAsia="Times New Roman"/>
                <w:color w:val="000000"/>
                <w:lang w:val="en-AU" w:eastAsia="en-AU" w:bidi="ar-SA"/>
              </w:rPr>
              <w:t>Anapen</w:t>
            </w:r>
            <w:proofErr w:type="spellEnd"/>
            <w:r w:rsidRPr="00E67812">
              <w:rPr>
                <w:rFonts w:eastAsia="Times New Roman"/>
                <w:color w:val="000000"/>
                <w:lang w:val="en-AU" w:eastAsia="en-AU" w:bidi="ar-SA"/>
              </w:rPr>
              <w:t xml:space="preserve"> to be handed to ambulance paramedics along with the time of administration</w:t>
            </w:r>
          </w:p>
        </w:tc>
      </w:tr>
      <w:tr w:rsidR="00E67812" w:rsidRPr="00E67812" w14:paraId="7EB72240" w14:textId="77777777" w:rsidTr="00E678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866A7" w14:textId="77777777" w:rsidR="00E67812" w:rsidRPr="00E67812" w:rsidRDefault="00E67812" w:rsidP="00E67812">
            <w:pPr>
              <w:widowControl/>
              <w:numPr>
                <w:ilvl w:val="0"/>
                <w:numId w:val="74"/>
              </w:numPr>
              <w:autoSpaceDE/>
              <w:autoSpaceDN/>
              <w:spacing w:before="100" w:beforeAutospacing="1" w:after="100" w:afterAutospacing="1"/>
              <w:textAlignment w:val="baseline"/>
              <w:rPr>
                <w:rFonts w:eastAsia="Times New Roman"/>
                <w:color w:val="000000"/>
                <w:lang w:val="en-AU" w:eastAsia="en-A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6EEE2" w14:textId="77777777" w:rsidR="00E67812" w:rsidRPr="00E67812" w:rsidRDefault="00E67812" w:rsidP="00E67812">
            <w:pPr>
              <w:widowControl/>
              <w:autoSpaceDE/>
              <w:autoSpaceDN/>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Call an ambulance (000)</w:t>
            </w:r>
          </w:p>
        </w:tc>
      </w:tr>
      <w:tr w:rsidR="00E67812" w:rsidRPr="00E67812" w14:paraId="12CD496C" w14:textId="77777777" w:rsidTr="00E678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9DC66" w14:textId="77777777" w:rsidR="00E67812" w:rsidRPr="00E67812" w:rsidRDefault="00E67812" w:rsidP="00E67812">
            <w:pPr>
              <w:widowControl/>
              <w:numPr>
                <w:ilvl w:val="0"/>
                <w:numId w:val="75"/>
              </w:numPr>
              <w:autoSpaceDE/>
              <w:autoSpaceDN/>
              <w:spacing w:before="100" w:beforeAutospacing="1" w:after="100" w:afterAutospacing="1"/>
              <w:textAlignment w:val="baseline"/>
              <w:rPr>
                <w:rFonts w:eastAsia="Times New Roman"/>
                <w:color w:val="000000"/>
                <w:lang w:val="en-AU" w:eastAsia="en-A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9054D" w14:textId="77777777" w:rsidR="00E67812" w:rsidRPr="00E67812" w:rsidRDefault="00E67812" w:rsidP="00E67812">
            <w:pPr>
              <w:widowControl/>
              <w:autoSpaceDE/>
              <w:autoSpaceDN/>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If there is no improvement or severe symptoms progress (as described in the ASCIA Action Plan for Anaphylaxis), further adrenaline doses may be administered every five minutes if other adrenaline autoinjectors are available.</w:t>
            </w:r>
          </w:p>
        </w:tc>
      </w:tr>
      <w:tr w:rsidR="00E67812" w:rsidRPr="00E67812" w14:paraId="57DBEB6C" w14:textId="77777777" w:rsidTr="00E678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65DAB" w14:textId="77777777" w:rsidR="00E67812" w:rsidRPr="00E67812" w:rsidRDefault="00E67812" w:rsidP="00E67812">
            <w:pPr>
              <w:widowControl/>
              <w:numPr>
                <w:ilvl w:val="0"/>
                <w:numId w:val="76"/>
              </w:numPr>
              <w:autoSpaceDE/>
              <w:autoSpaceDN/>
              <w:spacing w:before="100" w:beforeAutospacing="1" w:after="100" w:afterAutospacing="1"/>
              <w:textAlignment w:val="baseline"/>
              <w:rPr>
                <w:rFonts w:eastAsia="Times New Roman"/>
                <w:color w:val="000000"/>
                <w:lang w:val="en-AU" w:eastAsia="en-A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4541F" w14:textId="77777777" w:rsidR="00E67812" w:rsidRPr="00E67812" w:rsidRDefault="00E67812" w:rsidP="00E67812">
            <w:pPr>
              <w:widowControl/>
              <w:autoSpaceDE/>
              <w:autoSpaceDN/>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Contact the student’s emergency contacts.</w:t>
            </w:r>
          </w:p>
        </w:tc>
      </w:tr>
    </w:tbl>
    <w:p w14:paraId="2AE376FC" w14:textId="77777777" w:rsidR="00E67812" w:rsidRPr="00E67812" w:rsidRDefault="00E67812" w:rsidP="00E67812">
      <w:pPr>
        <w:widowControl/>
        <w:autoSpaceDE/>
        <w:autoSpaceDN/>
        <w:rPr>
          <w:rFonts w:ascii="Times New Roman" w:eastAsia="Times New Roman" w:hAnsi="Times New Roman" w:cs="Times New Roman"/>
          <w:sz w:val="24"/>
          <w:szCs w:val="24"/>
          <w:lang w:val="en-AU" w:eastAsia="en-AU" w:bidi="ar-SA"/>
        </w:rPr>
      </w:pPr>
    </w:p>
    <w:p w14:paraId="735878D6" w14:textId="77777777" w:rsidR="00E67812" w:rsidRPr="00E67812" w:rsidRDefault="00E67812" w:rsidP="00E67812">
      <w:pPr>
        <w:widowControl/>
        <w:autoSpaceDE/>
        <w:autoSpaceDN/>
        <w:spacing w:after="84"/>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If a student appears to be having a severe allergic reaction but has not been previously diagnosed with an allergy or being at risk of anaphylaxis, school staff should follow steps 2 – 5 as above. </w:t>
      </w:r>
    </w:p>
    <w:p w14:paraId="24209B09" w14:textId="77777777" w:rsidR="00E67812" w:rsidRPr="00E67812" w:rsidRDefault="00E67812" w:rsidP="00E67812">
      <w:pPr>
        <w:widowControl/>
        <w:autoSpaceDE/>
        <w:autoSpaceDN/>
        <w:spacing w:before="280" w:after="280"/>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 xml:space="preserve">Schools can use either the EpiPen® </w:t>
      </w:r>
      <w:r w:rsidRPr="00E67812">
        <w:rPr>
          <w:rFonts w:eastAsia="Times New Roman"/>
          <w:b/>
          <w:bCs/>
          <w:color w:val="000000"/>
          <w:lang w:val="en-AU" w:eastAsia="en-AU" w:bidi="ar-SA"/>
        </w:rPr>
        <w:t xml:space="preserve">and </w:t>
      </w:r>
      <w:proofErr w:type="spellStart"/>
      <w:r w:rsidRPr="00E67812">
        <w:rPr>
          <w:rFonts w:eastAsia="Times New Roman"/>
          <w:b/>
          <w:bCs/>
          <w:color w:val="000000"/>
          <w:lang w:val="en-AU" w:eastAsia="en-AU" w:bidi="ar-SA"/>
        </w:rPr>
        <w:t>Anapen</w:t>
      </w:r>
      <w:proofErr w:type="spellEnd"/>
      <w:r w:rsidRPr="00E67812">
        <w:rPr>
          <w:rFonts w:eastAsia="Times New Roman"/>
          <w:b/>
          <w:bCs/>
          <w:color w:val="000000"/>
          <w:lang w:val="en-AU" w:eastAsia="en-AU" w:bidi="ar-SA"/>
        </w:rPr>
        <w:t xml:space="preserve">® on any student </w:t>
      </w:r>
      <w:r w:rsidRPr="00E67812">
        <w:rPr>
          <w:rFonts w:eastAsia="Times New Roman"/>
          <w:color w:val="000000"/>
          <w:lang w:val="en-AU" w:eastAsia="en-AU" w:bidi="ar-SA"/>
        </w:rPr>
        <w:t>suspected to be experiencing an anaphylactic reaction, regardless of the device prescribed in their ASCIA Action Plan.</w:t>
      </w:r>
    </w:p>
    <w:p w14:paraId="11E87453" w14:textId="77777777" w:rsidR="00E67812" w:rsidRPr="00E67812" w:rsidRDefault="00E67812" w:rsidP="00E67812">
      <w:pPr>
        <w:widowControl/>
        <w:autoSpaceDE/>
        <w:autoSpaceDN/>
        <w:spacing w:before="280" w:after="280"/>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Where possible, schools should consider using the correct dose of adrenaline autoinjector depending on the weight of the student. However, in an emergency if there is no other option available, any device should be administered to the student.</w:t>
      </w:r>
    </w:p>
    <w:p w14:paraId="1DC355A4" w14:textId="77777777" w:rsidR="00E67812" w:rsidRPr="00E67812" w:rsidRDefault="00E67812" w:rsidP="00E67812">
      <w:pPr>
        <w:widowControl/>
        <w:autoSpaceDE/>
        <w:autoSpaceDN/>
        <w:spacing w:before="40" w:after="120"/>
        <w:jc w:val="both"/>
        <w:outlineLvl w:val="2"/>
        <w:rPr>
          <w:rFonts w:ascii="Times New Roman" w:eastAsia="Times New Roman" w:hAnsi="Times New Roman" w:cs="Times New Roman"/>
          <w:b/>
          <w:bCs/>
          <w:sz w:val="27"/>
          <w:szCs w:val="27"/>
          <w:lang w:val="en-AU" w:eastAsia="en-AU" w:bidi="ar-SA"/>
        </w:rPr>
      </w:pPr>
      <w:r w:rsidRPr="00E67812">
        <w:rPr>
          <w:rFonts w:eastAsia="Times New Roman"/>
          <w:b/>
          <w:bCs/>
          <w:color w:val="000000"/>
          <w:sz w:val="24"/>
          <w:szCs w:val="24"/>
          <w:lang w:val="en-AU" w:eastAsia="en-AU" w:bidi="ar-SA"/>
        </w:rPr>
        <w:lastRenderedPageBreak/>
        <w:t>Communication Plan </w:t>
      </w:r>
    </w:p>
    <w:p w14:paraId="69B944F9"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This policy will be available on Lindenow South Primary School’s website so that parents and other members of the school community can easily access information about Lindenow South Primary School’s anaphylaxis management procedures. The parents and carers of students who are enrolled at Lindenow South Primary School and are identified as being at risk of anaphylaxis will also be provided with a copy of this policy. </w:t>
      </w:r>
    </w:p>
    <w:p w14:paraId="039800D8"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The principal is responsible for ensuring that all relevant staff, including casual relief staff, canteen staff and volunteers are aware of this policy and Lindenow South Primary School’s procedures for 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p>
    <w:p w14:paraId="7964FFA9"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 xml:space="preserve">The Principal is also responsible for ensuring relevant staff are trained and briefed in anaphylaxis management, consistent with the Department’s </w:t>
      </w:r>
      <w:hyperlink r:id="rId14" w:history="1">
        <w:r w:rsidRPr="00E67812">
          <w:rPr>
            <w:rFonts w:eastAsia="Times New Roman"/>
            <w:color w:val="0000FF"/>
            <w:u w:val="single"/>
            <w:lang w:val="en-AU" w:eastAsia="en-AU" w:bidi="ar-SA"/>
          </w:rPr>
          <w:t>Anaphylaxis Guidelines</w:t>
        </w:r>
      </w:hyperlink>
      <w:r w:rsidRPr="00E67812">
        <w:rPr>
          <w:rFonts w:eastAsia="Times New Roman"/>
          <w:color w:val="000000"/>
          <w:lang w:val="en-AU" w:eastAsia="en-AU" w:bidi="ar-SA"/>
        </w:rPr>
        <w:t>.</w:t>
      </w:r>
    </w:p>
    <w:p w14:paraId="32B0E224" w14:textId="77777777" w:rsidR="00E67812" w:rsidRPr="00E67812" w:rsidRDefault="00E67812" w:rsidP="00E67812">
      <w:pPr>
        <w:widowControl/>
        <w:autoSpaceDE/>
        <w:autoSpaceDN/>
        <w:spacing w:before="40" w:after="120"/>
        <w:jc w:val="both"/>
        <w:outlineLvl w:val="2"/>
        <w:rPr>
          <w:rFonts w:ascii="Times New Roman" w:eastAsia="Times New Roman" w:hAnsi="Times New Roman" w:cs="Times New Roman"/>
          <w:b/>
          <w:bCs/>
          <w:sz w:val="27"/>
          <w:szCs w:val="27"/>
          <w:lang w:val="en-AU" w:eastAsia="en-AU" w:bidi="ar-SA"/>
        </w:rPr>
      </w:pPr>
      <w:r w:rsidRPr="00E67812">
        <w:rPr>
          <w:rFonts w:eastAsia="Times New Roman"/>
          <w:b/>
          <w:bCs/>
          <w:color w:val="000000"/>
          <w:sz w:val="24"/>
          <w:szCs w:val="24"/>
          <w:lang w:val="en-AU" w:eastAsia="en-AU" w:bidi="ar-SA"/>
        </w:rPr>
        <w:t>Staff training</w:t>
      </w:r>
    </w:p>
    <w:p w14:paraId="46E060B6" w14:textId="6F7F6D04" w:rsidR="00E67812" w:rsidRPr="00E67812" w:rsidRDefault="00E67812" w:rsidP="00E67812">
      <w:pPr>
        <w:widowControl/>
        <w:autoSpaceDE/>
        <w:autoSpaceDN/>
        <w:spacing w:after="84"/>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The principal will ensure that the following school staff are appropriately trained in anaphylaxis management:</w:t>
      </w:r>
    </w:p>
    <w:p w14:paraId="28EAF398" w14:textId="77777777" w:rsidR="00E67812" w:rsidRPr="00E67812" w:rsidRDefault="00E67812" w:rsidP="00E67812">
      <w:pPr>
        <w:widowControl/>
        <w:numPr>
          <w:ilvl w:val="0"/>
          <w:numId w:val="77"/>
        </w:numPr>
        <w:autoSpaceDE/>
        <w:autoSpaceDN/>
        <w:spacing w:after="84"/>
        <w:ind w:left="360"/>
        <w:textAlignment w:val="baseline"/>
        <w:rPr>
          <w:rFonts w:eastAsia="Times New Roman"/>
          <w:color w:val="000000"/>
          <w:lang w:val="en-AU" w:eastAsia="en-AU" w:bidi="ar-SA"/>
        </w:rPr>
      </w:pPr>
      <w:r w:rsidRPr="00E67812">
        <w:rPr>
          <w:rFonts w:eastAsia="Times New Roman"/>
          <w:color w:val="000000"/>
          <w:lang w:val="en-AU" w:eastAsia="en-AU" w:bidi="ar-SA"/>
        </w:rPr>
        <w:t xml:space="preserve">School staff who conduct classes attended by students who are at risk of </w:t>
      </w:r>
      <w:proofErr w:type="gramStart"/>
      <w:r w:rsidRPr="00E67812">
        <w:rPr>
          <w:rFonts w:eastAsia="Times New Roman"/>
          <w:color w:val="000000"/>
          <w:lang w:val="en-AU" w:eastAsia="en-AU" w:bidi="ar-SA"/>
        </w:rPr>
        <w:t>anaphylaxis</w:t>
      </w:r>
      <w:proofErr w:type="gramEnd"/>
    </w:p>
    <w:p w14:paraId="588FE103" w14:textId="77777777" w:rsidR="00E67812" w:rsidRPr="00E67812" w:rsidRDefault="00E67812" w:rsidP="00E67812">
      <w:pPr>
        <w:widowControl/>
        <w:numPr>
          <w:ilvl w:val="0"/>
          <w:numId w:val="77"/>
        </w:numPr>
        <w:autoSpaceDE/>
        <w:autoSpaceDN/>
        <w:spacing w:after="120"/>
        <w:ind w:left="360"/>
        <w:textAlignment w:val="baseline"/>
        <w:rPr>
          <w:rFonts w:eastAsia="Times New Roman"/>
          <w:color w:val="000000"/>
          <w:lang w:val="en-AU" w:eastAsia="en-AU" w:bidi="ar-SA"/>
        </w:rPr>
      </w:pPr>
      <w:r w:rsidRPr="00E67812">
        <w:rPr>
          <w:rFonts w:eastAsia="Times New Roman"/>
          <w:color w:val="000000"/>
          <w:lang w:val="en-AU" w:eastAsia="en-AU" w:bidi="ar-SA"/>
        </w:rPr>
        <w:t>School staff who conduct specialist classes, first aiders and any other member of school staff as required by the principal based on a risk assessment.</w:t>
      </w:r>
    </w:p>
    <w:p w14:paraId="22B82548"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Staff who are required to undertake training must have completed:</w:t>
      </w:r>
    </w:p>
    <w:p w14:paraId="0D7AF1EF" w14:textId="77777777" w:rsidR="00E67812" w:rsidRPr="00E67812" w:rsidRDefault="00E67812" w:rsidP="00E67812">
      <w:pPr>
        <w:widowControl/>
        <w:numPr>
          <w:ilvl w:val="0"/>
          <w:numId w:val="78"/>
        </w:numPr>
        <w:autoSpaceDE/>
        <w:autoSpaceDN/>
        <w:jc w:val="both"/>
        <w:textAlignment w:val="baseline"/>
        <w:rPr>
          <w:rFonts w:ascii="Noto Sans Symbols" w:eastAsia="Times New Roman" w:hAnsi="Noto Sans Symbols" w:cs="Times New Roman"/>
          <w:color w:val="000000"/>
          <w:lang w:val="en-AU" w:eastAsia="en-AU" w:bidi="ar-SA"/>
        </w:rPr>
      </w:pPr>
      <w:r w:rsidRPr="00E67812">
        <w:rPr>
          <w:rFonts w:eastAsia="Times New Roman"/>
          <w:color w:val="000000"/>
          <w:lang w:val="en-AU" w:eastAsia="en-AU" w:bidi="ar-SA"/>
        </w:rPr>
        <w:t>an approved face-to-face anaphylaxis management training course in the last three years, or</w:t>
      </w:r>
    </w:p>
    <w:p w14:paraId="40A008D5" w14:textId="77777777" w:rsidR="00E67812" w:rsidRPr="00E67812" w:rsidRDefault="00E67812" w:rsidP="00E67812">
      <w:pPr>
        <w:widowControl/>
        <w:numPr>
          <w:ilvl w:val="0"/>
          <w:numId w:val="78"/>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67812">
        <w:rPr>
          <w:rFonts w:eastAsia="Times New Roman"/>
          <w:color w:val="000000"/>
          <w:lang w:val="en-AU" w:eastAsia="en-AU" w:bidi="ar-SA"/>
        </w:rPr>
        <w:t>an approved online anaphylaxis management training course in the last two years. </w:t>
      </w:r>
    </w:p>
    <w:p w14:paraId="567FB742" w14:textId="77777777" w:rsidR="00E67812" w:rsidRPr="00E67812" w:rsidRDefault="00E67812" w:rsidP="00E67812">
      <w:pPr>
        <w:widowControl/>
        <w:autoSpaceDE/>
        <w:autoSpaceDN/>
        <w:spacing w:after="18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Staff are also required to attend a briefing on anaphylaxis management and this policy at least twice per year (with the first briefing to be held at the beginning of the school year), facilitated by a staff member who has successfully completed an anaphylaxis management course within the last 2 years including Principal or School Anaphylaxis Supervisor – Sarah Harvey. Each briefing will address:</w:t>
      </w:r>
    </w:p>
    <w:p w14:paraId="7CA63DAF" w14:textId="77777777" w:rsidR="00E67812" w:rsidRPr="00E67812" w:rsidRDefault="00E67812" w:rsidP="00E67812">
      <w:pPr>
        <w:widowControl/>
        <w:numPr>
          <w:ilvl w:val="0"/>
          <w:numId w:val="79"/>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this policy</w:t>
      </w:r>
    </w:p>
    <w:p w14:paraId="10995332" w14:textId="0B044BE1" w:rsidR="00E67812" w:rsidRPr="00E67812" w:rsidRDefault="00E67812" w:rsidP="00E67812">
      <w:pPr>
        <w:widowControl/>
        <w:numPr>
          <w:ilvl w:val="0"/>
          <w:numId w:val="79"/>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the causes, symptoms, and treatment of anaphylaxis</w:t>
      </w:r>
    </w:p>
    <w:p w14:paraId="651958F0" w14:textId="7863D131" w:rsidR="00E67812" w:rsidRPr="00E67812" w:rsidRDefault="00E67812" w:rsidP="00E67812">
      <w:pPr>
        <w:widowControl/>
        <w:numPr>
          <w:ilvl w:val="0"/>
          <w:numId w:val="79"/>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the identities of students with a medical condition that relates to allergies and the potential for anaphylactic reaction, and where their medication is located.</w:t>
      </w:r>
    </w:p>
    <w:p w14:paraId="1875DCBC" w14:textId="77777777" w:rsidR="00E67812" w:rsidRPr="00E67812" w:rsidRDefault="00E67812" w:rsidP="00E67812">
      <w:pPr>
        <w:widowControl/>
        <w:numPr>
          <w:ilvl w:val="0"/>
          <w:numId w:val="79"/>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how to use an adrenaline autoinjector, including hands on practice with a trainer adrenaline autoinjector</w:t>
      </w:r>
    </w:p>
    <w:p w14:paraId="7CA1E133" w14:textId="77777777" w:rsidR="00E67812" w:rsidRPr="00E67812" w:rsidRDefault="00E67812" w:rsidP="00E67812">
      <w:pPr>
        <w:widowControl/>
        <w:numPr>
          <w:ilvl w:val="0"/>
          <w:numId w:val="79"/>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the school’s general first aid and emergency response procedures</w:t>
      </w:r>
    </w:p>
    <w:p w14:paraId="6949579D" w14:textId="77777777" w:rsidR="00E67812" w:rsidRPr="00E67812" w:rsidRDefault="00E67812" w:rsidP="00E67812">
      <w:pPr>
        <w:widowControl/>
        <w:numPr>
          <w:ilvl w:val="0"/>
          <w:numId w:val="79"/>
        </w:numPr>
        <w:autoSpaceDE/>
        <w:autoSpaceDN/>
        <w:spacing w:after="180"/>
        <w:jc w:val="both"/>
        <w:textAlignment w:val="baseline"/>
        <w:rPr>
          <w:rFonts w:eastAsia="Times New Roman"/>
          <w:color w:val="000000"/>
          <w:lang w:val="en-AU" w:eastAsia="en-AU" w:bidi="ar-SA"/>
        </w:rPr>
      </w:pPr>
      <w:r w:rsidRPr="00E67812">
        <w:rPr>
          <w:rFonts w:eastAsia="Times New Roman"/>
          <w:color w:val="000000"/>
          <w:lang w:val="en-AU" w:eastAsia="en-AU" w:bidi="ar-SA"/>
        </w:rPr>
        <w:t>the location of, and access to, adrenaline autoinjectors that have been provided by parents or purchased by the school for general use. </w:t>
      </w:r>
    </w:p>
    <w:p w14:paraId="3DB30611" w14:textId="27243F8C" w:rsidR="00E67812" w:rsidRPr="00E67812" w:rsidRDefault="00E67812" w:rsidP="00E67812">
      <w:pPr>
        <w:widowControl/>
        <w:autoSpaceDE/>
        <w:autoSpaceDN/>
        <w:spacing w:after="18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When a new student enrols at Lindenow South Primary who is at risk of anaphylaxis, the principal will develop an interim plan in consultation with the student’s parents and ensure that appropriate staff are trained and briefed as soon as possible. </w:t>
      </w:r>
    </w:p>
    <w:p w14:paraId="17FC8076" w14:textId="77777777" w:rsidR="00E67812" w:rsidRPr="00E67812" w:rsidRDefault="00E67812" w:rsidP="00E67812">
      <w:pPr>
        <w:widowControl/>
        <w:autoSpaceDE/>
        <w:autoSpaceDN/>
        <w:spacing w:after="18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A record of staff training courses and briefings will be maintained at the school office.  </w:t>
      </w:r>
    </w:p>
    <w:p w14:paraId="4CD8F0E1" w14:textId="77777777" w:rsidR="00E67812" w:rsidRPr="00E67812" w:rsidRDefault="00E67812" w:rsidP="00E67812">
      <w:pPr>
        <w:widowControl/>
        <w:autoSpaceDE/>
        <w:autoSpaceDN/>
        <w:spacing w:after="160"/>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 xml:space="preserve">The principal will ensure that while students at risk of anaphylaxis are under the care or supervision of the school outside of normal class activities, including in the school yard, at camps and excursions, or at special event days, there is </w:t>
      </w:r>
      <w:proofErr w:type="gramStart"/>
      <w:r w:rsidRPr="00E67812">
        <w:rPr>
          <w:rFonts w:eastAsia="Times New Roman"/>
          <w:color w:val="000000"/>
          <w:lang w:val="en-AU" w:eastAsia="en-AU" w:bidi="ar-SA"/>
        </w:rPr>
        <w:t>a sufficient number of</w:t>
      </w:r>
      <w:proofErr w:type="gramEnd"/>
      <w:r w:rsidRPr="00E67812">
        <w:rPr>
          <w:rFonts w:eastAsia="Times New Roman"/>
          <w:color w:val="000000"/>
          <w:lang w:val="en-AU" w:eastAsia="en-AU" w:bidi="ar-SA"/>
        </w:rPr>
        <w:t xml:space="preserve"> school staff present who have been trained in anaphylaxis management.</w:t>
      </w:r>
    </w:p>
    <w:p w14:paraId="399DC28D" w14:textId="77777777" w:rsidR="00E67812" w:rsidRPr="00E67812" w:rsidRDefault="00E67812" w:rsidP="00E67812">
      <w:pPr>
        <w:widowControl/>
        <w:autoSpaceDE/>
        <w:autoSpaceDN/>
        <w:spacing w:after="160"/>
        <w:jc w:val="both"/>
        <w:rPr>
          <w:rFonts w:ascii="Times New Roman" w:eastAsia="Times New Roman" w:hAnsi="Times New Roman" w:cs="Times New Roman"/>
          <w:color w:val="442D97" w:themeColor="accent2" w:themeTint="BF"/>
          <w:sz w:val="24"/>
          <w:szCs w:val="24"/>
          <w:lang w:val="en-AU" w:eastAsia="en-AU" w:bidi="ar-SA"/>
        </w:rPr>
      </w:pPr>
      <w:r w:rsidRPr="00E67812">
        <w:rPr>
          <w:rFonts w:eastAsia="Times New Roman"/>
          <w:b/>
          <w:bCs/>
          <w:smallCaps/>
          <w:color w:val="442D97" w:themeColor="accent2" w:themeTint="BF"/>
          <w:sz w:val="26"/>
          <w:szCs w:val="26"/>
          <w:lang w:val="en-AU" w:eastAsia="en-AU" w:bidi="ar-SA"/>
        </w:rPr>
        <w:t>FURTHER INFORMATION AND RESOURCES</w:t>
      </w:r>
    </w:p>
    <w:p w14:paraId="743D7AC1" w14:textId="77777777" w:rsidR="00E67812" w:rsidRPr="00E67812" w:rsidRDefault="00E67812" w:rsidP="00E67812">
      <w:pPr>
        <w:widowControl/>
        <w:numPr>
          <w:ilvl w:val="0"/>
          <w:numId w:val="80"/>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The Department’s Policy and Advisory Library (PAL): </w:t>
      </w:r>
    </w:p>
    <w:p w14:paraId="759B2EA7" w14:textId="77777777" w:rsidR="00E67812" w:rsidRPr="00E67812" w:rsidRDefault="00000000" w:rsidP="00E67812">
      <w:pPr>
        <w:widowControl/>
        <w:numPr>
          <w:ilvl w:val="1"/>
          <w:numId w:val="81"/>
        </w:numPr>
        <w:autoSpaceDE/>
        <w:autoSpaceDN/>
        <w:jc w:val="both"/>
        <w:textAlignment w:val="baseline"/>
        <w:rPr>
          <w:rFonts w:eastAsia="Times New Roman"/>
          <w:color w:val="000000"/>
          <w:lang w:val="en-AU" w:eastAsia="en-AU" w:bidi="ar-SA"/>
        </w:rPr>
      </w:pPr>
      <w:hyperlink r:id="rId15" w:history="1">
        <w:r w:rsidR="00E67812" w:rsidRPr="00E67812">
          <w:rPr>
            <w:rFonts w:eastAsia="Times New Roman"/>
            <w:color w:val="0000FF"/>
            <w:u w:val="single"/>
            <w:lang w:val="en-AU" w:eastAsia="en-AU" w:bidi="ar-SA"/>
          </w:rPr>
          <w:t>Anaphylaxis</w:t>
        </w:r>
      </w:hyperlink>
      <w:r w:rsidR="00E67812" w:rsidRPr="00E67812">
        <w:rPr>
          <w:rFonts w:eastAsia="Times New Roman"/>
          <w:color w:val="000000"/>
          <w:lang w:val="en-AU" w:eastAsia="en-AU" w:bidi="ar-SA"/>
        </w:rPr>
        <w:t> </w:t>
      </w:r>
    </w:p>
    <w:p w14:paraId="5D59B646" w14:textId="77777777" w:rsidR="00E67812" w:rsidRPr="00E67812" w:rsidRDefault="00000000" w:rsidP="00E67812">
      <w:pPr>
        <w:widowControl/>
        <w:numPr>
          <w:ilvl w:val="0"/>
          <w:numId w:val="80"/>
        </w:numPr>
        <w:autoSpaceDE/>
        <w:autoSpaceDN/>
        <w:jc w:val="both"/>
        <w:textAlignment w:val="baseline"/>
        <w:rPr>
          <w:rFonts w:eastAsia="Times New Roman"/>
          <w:color w:val="000000"/>
          <w:lang w:val="en-AU" w:eastAsia="en-AU" w:bidi="ar-SA"/>
        </w:rPr>
      </w:pPr>
      <w:hyperlink r:id="rId16" w:history="1">
        <w:r w:rsidR="00E67812" w:rsidRPr="00E67812">
          <w:rPr>
            <w:rFonts w:eastAsia="Times New Roman"/>
            <w:color w:val="0000FF"/>
            <w:u w:val="single"/>
            <w:lang w:val="en-AU" w:eastAsia="en-AU" w:bidi="ar-SA"/>
          </w:rPr>
          <w:t>Allergy &amp; Anaphylaxis Australia</w:t>
        </w:r>
      </w:hyperlink>
      <w:r w:rsidR="00E67812" w:rsidRPr="00E67812">
        <w:rPr>
          <w:rFonts w:eastAsia="Times New Roman"/>
          <w:color w:val="000000"/>
          <w:lang w:val="en-AU" w:eastAsia="en-AU" w:bidi="ar-SA"/>
        </w:rPr>
        <w:t> </w:t>
      </w:r>
    </w:p>
    <w:p w14:paraId="55B29423" w14:textId="77777777" w:rsidR="00E67812" w:rsidRPr="00E67812" w:rsidRDefault="00E67812" w:rsidP="00E67812">
      <w:pPr>
        <w:widowControl/>
        <w:numPr>
          <w:ilvl w:val="0"/>
          <w:numId w:val="80"/>
        </w:numPr>
        <w:autoSpaceDE/>
        <w:autoSpaceDN/>
        <w:jc w:val="both"/>
        <w:textAlignment w:val="baseline"/>
        <w:rPr>
          <w:rFonts w:eastAsia="Times New Roman"/>
          <w:color w:val="000000"/>
          <w:lang w:val="en-AU" w:eastAsia="en-AU" w:bidi="ar-SA"/>
        </w:rPr>
      </w:pPr>
      <w:r w:rsidRPr="00E67812">
        <w:rPr>
          <w:rFonts w:eastAsia="Times New Roman"/>
          <w:color w:val="000000"/>
          <w:lang w:val="en-AU" w:eastAsia="en-AU" w:bidi="ar-SA"/>
        </w:rPr>
        <w:t xml:space="preserve">ASCIA Guidelines:  </w:t>
      </w:r>
      <w:hyperlink r:id="rId17" w:history="1">
        <w:r w:rsidRPr="00E67812">
          <w:rPr>
            <w:rFonts w:eastAsia="Times New Roman"/>
            <w:color w:val="0000FF"/>
            <w:u w:val="single"/>
            <w:lang w:val="en-AU" w:eastAsia="en-AU" w:bidi="ar-SA"/>
          </w:rPr>
          <w:t>Schooling and childcare</w:t>
        </w:r>
      </w:hyperlink>
    </w:p>
    <w:p w14:paraId="3EE9F475" w14:textId="77777777" w:rsidR="00E67812" w:rsidRPr="00E67812" w:rsidRDefault="00E67812" w:rsidP="00E67812">
      <w:pPr>
        <w:widowControl/>
        <w:numPr>
          <w:ilvl w:val="0"/>
          <w:numId w:val="80"/>
        </w:numPr>
        <w:autoSpaceDE/>
        <w:autoSpaceDN/>
        <w:spacing w:after="160"/>
        <w:jc w:val="both"/>
        <w:textAlignment w:val="baseline"/>
        <w:rPr>
          <w:rFonts w:eastAsia="Times New Roman"/>
          <w:color w:val="000000"/>
          <w:lang w:val="en-AU" w:eastAsia="en-AU" w:bidi="ar-SA"/>
        </w:rPr>
      </w:pPr>
      <w:r w:rsidRPr="00E67812">
        <w:rPr>
          <w:rFonts w:eastAsia="Times New Roman"/>
          <w:color w:val="000000"/>
          <w:lang w:val="en-AU" w:eastAsia="en-AU" w:bidi="ar-SA"/>
        </w:rPr>
        <w:t xml:space="preserve">Royal Children’s Hospital: </w:t>
      </w:r>
      <w:hyperlink r:id="rId18" w:history="1">
        <w:r w:rsidRPr="00E67812">
          <w:rPr>
            <w:rFonts w:eastAsia="Times New Roman"/>
            <w:color w:val="0000FF"/>
            <w:u w:val="single"/>
            <w:lang w:val="en-AU" w:eastAsia="en-AU" w:bidi="ar-SA"/>
          </w:rPr>
          <w:t xml:space="preserve">Allergy and immunology </w:t>
        </w:r>
      </w:hyperlink>
      <w:r w:rsidRPr="00E67812">
        <w:rPr>
          <w:rFonts w:eastAsia="Times New Roman"/>
          <w:color w:val="000000"/>
          <w:lang w:val="en-AU" w:eastAsia="en-AU" w:bidi="ar-SA"/>
        </w:rPr>
        <w:t> </w:t>
      </w:r>
    </w:p>
    <w:p w14:paraId="3FBF41C5" w14:textId="77777777" w:rsidR="00E67812" w:rsidRDefault="00E67812" w:rsidP="00E67812">
      <w:pPr>
        <w:widowControl/>
        <w:autoSpaceDE/>
        <w:autoSpaceDN/>
        <w:spacing w:after="240"/>
        <w:rPr>
          <w:rFonts w:ascii="Times New Roman" w:eastAsia="Times New Roman" w:hAnsi="Times New Roman" w:cs="Times New Roman"/>
          <w:sz w:val="24"/>
          <w:szCs w:val="24"/>
          <w:lang w:val="en-AU" w:eastAsia="en-AU" w:bidi="ar-SA"/>
        </w:rPr>
      </w:pPr>
      <w:r w:rsidRPr="00E67812">
        <w:rPr>
          <w:rFonts w:ascii="Times New Roman" w:eastAsia="Times New Roman" w:hAnsi="Times New Roman" w:cs="Times New Roman"/>
          <w:sz w:val="24"/>
          <w:szCs w:val="24"/>
          <w:lang w:val="en-AU" w:eastAsia="en-AU" w:bidi="ar-SA"/>
        </w:rPr>
        <w:br/>
      </w:r>
    </w:p>
    <w:p w14:paraId="20F7817D" w14:textId="60D75406" w:rsidR="00E67812" w:rsidRPr="00E67812" w:rsidRDefault="00E67812" w:rsidP="00E67812">
      <w:pPr>
        <w:widowControl/>
        <w:autoSpaceDE/>
        <w:autoSpaceDN/>
        <w:spacing w:after="240"/>
        <w:rPr>
          <w:rFonts w:ascii="Times New Roman" w:eastAsia="Times New Roman" w:hAnsi="Times New Roman" w:cs="Times New Roman"/>
          <w:color w:val="442D97" w:themeColor="accent2" w:themeTint="BF"/>
          <w:sz w:val="24"/>
          <w:szCs w:val="24"/>
          <w:lang w:val="en-AU" w:eastAsia="en-AU" w:bidi="ar-SA"/>
        </w:rPr>
      </w:pPr>
      <w:r w:rsidRPr="00E67812">
        <w:rPr>
          <w:rFonts w:eastAsia="Times New Roman"/>
          <w:b/>
          <w:bCs/>
          <w:smallCaps/>
          <w:color w:val="442D97" w:themeColor="accent2" w:themeTint="BF"/>
          <w:sz w:val="26"/>
          <w:szCs w:val="26"/>
          <w:lang w:val="en-AU" w:eastAsia="en-AU" w:bidi="ar-SA"/>
        </w:rPr>
        <w:lastRenderedPageBreak/>
        <w:t>POLICY REVIEW AND APPROVAL</w:t>
      </w:r>
    </w:p>
    <w:tbl>
      <w:tblPr>
        <w:tblW w:w="0" w:type="auto"/>
        <w:tblCellMar>
          <w:top w:w="15" w:type="dxa"/>
          <w:left w:w="15" w:type="dxa"/>
          <w:bottom w:w="15" w:type="dxa"/>
          <w:right w:w="15" w:type="dxa"/>
        </w:tblCellMar>
        <w:tblLook w:val="04A0" w:firstRow="1" w:lastRow="0" w:firstColumn="1" w:lastColumn="0" w:noHBand="0" w:noVBand="1"/>
      </w:tblPr>
      <w:tblGrid>
        <w:gridCol w:w="2568"/>
        <w:gridCol w:w="1369"/>
      </w:tblGrid>
      <w:tr w:rsidR="00E67812" w:rsidRPr="00E67812" w14:paraId="07C6CBA0" w14:textId="77777777" w:rsidTr="00E67812">
        <w:tc>
          <w:tcPr>
            <w:tcW w:w="0" w:type="auto"/>
            <w:tcBorders>
              <w:top w:val="single" w:sz="6" w:space="0" w:color="000000"/>
              <w:left w:val="single" w:sz="6" w:space="0" w:color="000000"/>
              <w:bottom w:val="single" w:sz="6" w:space="0" w:color="000000"/>
              <w:right w:val="single" w:sz="6" w:space="0" w:color="000000"/>
            </w:tcBorders>
            <w:hideMark/>
          </w:tcPr>
          <w:p w14:paraId="522F6B0E" w14:textId="77777777" w:rsidR="00E67812" w:rsidRPr="00E67812" w:rsidRDefault="00E67812" w:rsidP="00E67812">
            <w:pPr>
              <w:widowControl/>
              <w:autoSpaceDE/>
              <w:autoSpaceDN/>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Policy last reviewed </w:t>
            </w:r>
          </w:p>
        </w:tc>
        <w:tc>
          <w:tcPr>
            <w:tcW w:w="0" w:type="auto"/>
            <w:tcBorders>
              <w:top w:val="single" w:sz="6" w:space="0" w:color="000000"/>
              <w:left w:val="single" w:sz="6" w:space="0" w:color="000000"/>
              <w:bottom w:val="single" w:sz="6" w:space="0" w:color="000000"/>
              <w:right w:val="single" w:sz="6" w:space="0" w:color="000000"/>
            </w:tcBorders>
            <w:hideMark/>
          </w:tcPr>
          <w:p w14:paraId="002ADF57" w14:textId="3DB985FF" w:rsidR="00E67812" w:rsidRPr="00E67812" w:rsidRDefault="00152A66" w:rsidP="00E67812">
            <w:pPr>
              <w:widowControl/>
              <w:autoSpaceDE/>
              <w:autoSpaceDN/>
              <w:rPr>
                <w:rFonts w:ascii="Times New Roman" w:eastAsia="Times New Roman" w:hAnsi="Times New Roman" w:cs="Times New Roman"/>
                <w:sz w:val="24"/>
                <w:szCs w:val="24"/>
                <w:lang w:val="en-AU" w:eastAsia="en-AU" w:bidi="ar-SA"/>
              </w:rPr>
            </w:pPr>
            <w:r>
              <w:rPr>
                <w:rFonts w:eastAsia="Times New Roman"/>
                <w:sz w:val="24"/>
                <w:szCs w:val="24"/>
                <w:lang w:val="en-AU" w:eastAsia="en-AU" w:bidi="ar-SA"/>
              </w:rPr>
              <w:t>10/05/2024</w:t>
            </w:r>
          </w:p>
        </w:tc>
      </w:tr>
      <w:tr w:rsidR="00E67812" w:rsidRPr="00E67812" w14:paraId="19C98B5C" w14:textId="77777777" w:rsidTr="00E67812">
        <w:tc>
          <w:tcPr>
            <w:tcW w:w="0" w:type="auto"/>
            <w:tcBorders>
              <w:top w:val="single" w:sz="6" w:space="0" w:color="000000"/>
              <w:left w:val="single" w:sz="6" w:space="0" w:color="000000"/>
              <w:bottom w:val="single" w:sz="6" w:space="0" w:color="000000"/>
              <w:right w:val="single" w:sz="6" w:space="0" w:color="000000"/>
            </w:tcBorders>
            <w:hideMark/>
          </w:tcPr>
          <w:p w14:paraId="707E6362" w14:textId="77777777" w:rsidR="00E67812" w:rsidRPr="00E67812" w:rsidRDefault="00E67812" w:rsidP="00E67812">
            <w:pPr>
              <w:widowControl/>
              <w:autoSpaceDE/>
              <w:autoSpaceDN/>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Approved by </w:t>
            </w:r>
          </w:p>
        </w:tc>
        <w:tc>
          <w:tcPr>
            <w:tcW w:w="0" w:type="auto"/>
            <w:tcBorders>
              <w:top w:val="single" w:sz="6" w:space="0" w:color="000000"/>
              <w:left w:val="single" w:sz="6" w:space="0" w:color="000000"/>
              <w:bottom w:val="single" w:sz="6" w:space="0" w:color="000000"/>
              <w:right w:val="single" w:sz="6" w:space="0" w:color="000000"/>
            </w:tcBorders>
            <w:hideMark/>
          </w:tcPr>
          <w:p w14:paraId="3BB79FE7" w14:textId="77777777" w:rsidR="00E67812" w:rsidRPr="00E67812" w:rsidRDefault="00E67812" w:rsidP="00E67812">
            <w:pPr>
              <w:widowControl/>
              <w:autoSpaceDE/>
              <w:autoSpaceDN/>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Bronwyn Joyce</w:t>
            </w:r>
          </w:p>
          <w:p w14:paraId="0E7E2E79" w14:textId="77777777" w:rsidR="00E67812" w:rsidRPr="00E67812" w:rsidRDefault="00E67812" w:rsidP="00E67812">
            <w:pPr>
              <w:widowControl/>
              <w:autoSpaceDE/>
              <w:autoSpaceDN/>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Principal </w:t>
            </w:r>
          </w:p>
        </w:tc>
      </w:tr>
      <w:tr w:rsidR="00E67812" w:rsidRPr="00E67812" w14:paraId="693C5C90" w14:textId="77777777" w:rsidTr="00E67812">
        <w:trPr>
          <w:trHeight w:val="619"/>
        </w:trPr>
        <w:tc>
          <w:tcPr>
            <w:tcW w:w="0" w:type="auto"/>
            <w:tcBorders>
              <w:top w:val="single" w:sz="6" w:space="0" w:color="000000"/>
              <w:left w:val="single" w:sz="6" w:space="0" w:color="000000"/>
              <w:bottom w:val="single" w:sz="6" w:space="0" w:color="000000"/>
              <w:right w:val="single" w:sz="6" w:space="0" w:color="000000"/>
            </w:tcBorders>
            <w:hideMark/>
          </w:tcPr>
          <w:p w14:paraId="63F41320" w14:textId="77777777" w:rsidR="00E67812" w:rsidRPr="00E67812" w:rsidRDefault="00E67812" w:rsidP="00E67812">
            <w:pPr>
              <w:widowControl/>
              <w:autoSpaceDE/>
              <w:autoSpaceDN/>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Next scheduled review date </w:t>
            </w:r>
          </w:p>
        </w:tc>
        <w:tc>
          <w:tcPr>
            <w:tcW w:w="0" w:type="auto"/>
            <w:tcBorders>
              <w:top w:val="single" w:sz="6" w:space="0" w:color="000000"/>
              <w:left w:val="single" w:sz="6" w:space="0" w:color="000000"/>
              <w:bottom w:val="single" w:sz="6" w:space="0" w:color="000000"/>
              <w:right w:val="single" w:sz="6" w:space="0" w:color="000000"/>
            </w:tcBorders>
            <w:hideMark/>
          </w:tcPr>
          <w:p w14:paraId="258E9023" w14:textId="2830BBAC" w:rsidR="00E67812" w:rsidRPr="00E67812" w:rsidRDefault="00152A66" w:rsidP="00E67812">
            <w:pPr>
              <w:widowControl/>
              <w:autoSpaceDE/>
              <w:autoSpaceDN/>
              <w:rPr>
                <w:rFonts w:ascii="Times New Roman" w:eastAsia="Times New Roman" w:hAnsi="Times New Roman" w:cs="Times New Roman"/>
                <w:sz w:val="24"/>
                <w:szCs w:val="24"/>
                <w:lang w:val="en-AU" w:eastAsia="en-AU" w:bidi="ar-SA"/>
              </w:rPr>
            </w:pPr>
            <w:r>
              <w:rPr>
                <w:rFonts w:eastAsia="Times New Roman"/>
                <w:sz w:val="24"/>
                <w:szCs w:val="24"/>
                <w:lang w:val="en-AU" w:eastAsia="en-AU" w:bidi="ar-SA"/>
              </w:rPr>
              <w:t>10/05/2025</w:t>
            </w:r>
          </w:p>
        </w:tc>
      </w:tr>
    </w:tbl>
    <w:p w14:paraId="4BB7F5F3" w14:textId="77777777" w:rsidR="00E67812" w:rsidRPr="00E67812" w:rsidRDefault="00E67812" w:rsidP="00E67812">
      <w:pPr>
        <w:widowControl/>
        <w:autoSpaceDE/>
        <w:autoSpaceDN/>
        <w:rPr>
          <w:rFonts w:ascii="Times New Roman" w:eastAsia="Times New Roman" w:hAnsi="Times New Roman" w:cs="Times New Roman"/>
          <w:sz w:val="24"/>
          <w:szCs w:val="24"/>
          <w:lang w:val="en-AU" w:eastAsia="en-AU" w:bidi="ar-SA"/>
        </w:rPr>
      </w:pPr>
    </w:p>
    <w:p w14:paraId="6B634BDC" w14:textId="77777777" w:rsidR="00E67812" w:rsidRPr="00E67812" w:rsidRDefault="00E67812" w:rsidP="00E67812">
      <w:pPr>
        <w:widowControl/>
        <w:autoSpaceDE/>
        <w:autoSpaceDN/>
        <w:spacing w:after="160"/>
        <w:jc w:val="both"/>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The principal will complete the Department’s Annual Risk Management Checklist for anaphylaxis management to assist with the evaluation and review of this policy and the support provided to students at risk of anaphylaxis. </w:t>
      </w:r>
    </w:p>
    <w:p w14:paraId="3ABD59E5" w14:textId="32AF2B11" w:rsidR="001131F0" w:rsidRDefault="001131F0" w:rsidP="00394013"/>
    <w:sectPr w:rsidR="001131F0" w:rsidSect="00184599">
      <w:type w:val="continuous"/>
      <w:pgSz w:w="11910" w:h="16840"/>
      <w:pgMar w:top="720" w:right="720" w:bottom="720" w:left="720" w:header="720" w:footer="720" w:gutter="0"/>
      <w:pgBorders w:offsetFrom="page">
        <w:top w:val="single" w:sz="36" w:space="24" w:color="003870" w:themeColor="accent1" w:themeShade="BF" w:shadow="1"/>
        <w:left w:val="single" w:sz="36" w:space="24" w:color="003870" w:themeColor="accent1" w:themeShade="BF" w:shadow="1"/>
        <w:bottom w:val="single" w:sz="36" w:space="24" w:color="003870" w:themeColor="accent1" w:themeShade="BF" w:shadow="1"/>
        <w:right w:val="single" w:sz="36" w:space="24" w:color="003870" w:themeColor="accent1" w:themeShade="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AF42" w14:textId="77777777" w:rsidR="00184599" w:rsidRDefault="00184599" w:rsidP="00121FF8">
      <w:r>
        <w:separator/>
      </w:r>
    </w:p>
  </w:endnote>
  <w:endnote w:type="continuationSeparator" w:id="0">
    <w:p w14:paraId="1F7EA1B3" w14:textId="77777777" w:rsidR="00184599" w:rsidRDefault="00184599" w:rsidP="00121FF8">
      <w:r>
        <w:continuationSeparator/>
      </w:r>
    </w:p>
  </w:endnote>
  <w:endnote w:type="continuationNotice" w:id="1">
    <w:p w14:paraId="312429EF" w14:textId="77777777" w:rsidR="00184599" w:rsidRDefault="00184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FFDA" w14:textId="77777777" w:rsidR="00184599" w:rsidRDefault="00184599" w:rsidP="00121FF8">
      <w:r>
        <w:separator/>
      </w:r>
    </w:p>
  </w:footnote>
  <w:footnote w:type="continuationSeparator" w:id="0">
    <w:p w14:paraId="3D732D4F" w14:textId="77777777" w:rsidR="00184599" w:rsidRDefault="00184599" w:rsidP="00121FF8">
      <w:r>
        <w:continuationSeparator/>
      </w:r>
    </w:p>
  </w:footnote>
  <w:footnote w:type="continuationNotice" w:id="1">
    <w:p w14:paraId="765136C7" w14:textId="77777777" w:rsidR="00184599" w:rsidRDefault="001845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35C"/>
    <w:multiLevelType w:val="hybridMultilevel"/>
    <w:tmpl w:val="7CA8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C5EA8"/>
    <w:multiLevelType w:val="multilevel"/>
    <w:tmpl w:val="6092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A6FA1"/>
    <w:multiLevelType w:val="multilevel"/>
    <w:tmpl w:val="A9BA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F562E"/>
    <w:multiLevelType w:val="multilevel"/>
    <w:tmpl w:val="ECAAE3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51D32"/>
    <w:multiLevelType w:val="hybridMultilevel"/>
    <w:tmpl w:val="66C4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F21E3A"/>
    <w:multiLevelType w:val="multilevel"/>
    <w:tmpl w:val="7F98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671150"/>
    <w:multiLevelType w:val="multilevel"/>
    <w:tmpl w:val="D094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37009"/>
    <w:multiLevelType w:val="multilevel"/>
    <w:tmpl w:val="BA329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B32C4A"/>
    <w:multiLevelType w:val="multilevel"/>
    <w:tmpl w:val="BBF2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1D2F09"/>
    <w:multiLevelType w:val="multilevel"/>
    <w:tmpl w:val="5582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2C723C"/>
    <w:multiLevelType w:val="hybridMultilevel"/>
    <w:tmpl w:val="8C0E84FC"/>
    <w:lvl w:ilvl="0" w:tplc="2B0CD2AA">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F84BC4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62ACE5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F8609C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978F8D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7EAE72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9CAC1F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718EFF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BB6CAE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1E915275"/>
    <w:multiLevelType w:val="hybridMultilevel"/>
    <w:tmpl w:val="313C1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B679AC"/>
    <w:multiLevelType w:val="multilevel"/>
    <w:tmpl w:val="FB72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05082F"/>
    <w:multiLevelType w:val="multilevel"/>
    <w:tmpl w:val="49D4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2E3242"/>
    <w:multiLevelType w:val="multilevel"/>
    <w:tmpl w:val="B644D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F464E0"/>
    <w:multiLevelType w:val="multilevel"/>
    <w:tmpl w:val="6AE8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9929C6"/>
    <w:multiLevelType w:val="hybridMultilevel"/>
    <w:tmpl w:val="9FB8F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161341"/>
    <w:multiLevelType w:val="multilevel"/>
    <w:tmpl w:val="A64E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9B1A3C"/>
    <w:multiLevelType w:val="multilevel"/>
    <w:tmpl w:val="58A4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3C72FC"/>
    <w:multiLevelType w:val="hybridMultilevel"/>
    <w:tmpl w:val="134C8CB2"/>
    <w:lvl w:ilvl="0" w:tplc="0C090001">
      <w:start w:val="1"/>
      <w:numFmt w:val="bullet"/>
      <w:lvlText w:val=""/>
      <w:lvlJc w:val="left"/>
      <w:pPr>
        <w:ind w:left="975" w:hanging="360"/>
      </w:pPr>
      <w:rPr>
        <w:rFonts w:ascii="Symbol" w:hAnsi="Symbol" w:hint="default"/>
      </w:rPr>
    </w:lvl>
    <w:lvl w:ilvl="1" w:tplc="0C090003">
      <w:start w:val="1"/>
      <w:numFmt w:val="bullet"/>
      <w:lvlText w:val="o"/>
      <w:lvlJc w:val="left"/>
      <w:pPr>
        <w:ind w:left="1695" w:hanging="360"/>
      </w:pPr>
      <w:rPr>
        <w:rFonts w:ascii="Courier New" w:hAnsi="Courier New" w:cs="Courier New" w:hint="default"/>
      </w:rPr>
    </w:lvl>
    <w:lvl w:ilvl="2" w:tplc="0C090005">
      <w:start w:val="1"/>
      <w:numFmt w:val="bullet"/>
      <w:lvlText w:val=""/>
      <w:lvlJc w:val="left"/>
      <w:pPr>
        <w:ind w:left="2415" w:hanging="360"/>
      </w:pPr>
      <w:rPr>
        <w:rFonts w:ascii="Wingdings" w:hAnsi="Wingdings" w:hint="default"/>
      </w:rPr>
    </w:lvl>
    <w:lvl w:ilvl="3" w:tplc="0C090001">
      <w:start w:val="1"/>
      <w:numFmt w:val="bullet"/>
      <w:lvlText w:val=""/>
      <w:lvlJc w:val="left"/>
      <w:pPr>
        <w:ind w:left="3135" w:hanging="360"/>
      </w:pPr>
      <w:rPr>
        <w:rFonts w:ascii="Symbol" w:hAnsi="Symbol" w:hint="default"/>
      </w:rPr>
    </w:lvl>
    <w:lvl w:ilvl="4" w:tplc="0C090003">
      <w:start w:val="1"/>
      <w:numFmt w:val="bullet"/>
      <w:lvlText w:val="o"/>
      <w:lvlJc w:val="left"/>
      <w:pPr>
        <w:ind w:left="3855" w:hanging="360"/>
      </w:pPr>
      <w:rPr>
        <w:rFonts w:ascii="Courier New" w:hAnsi="Courier New" w:cs="Courier New" w:hint="default"/>
      </w:rPr>
    </w:lvl>
    <w:lvl w:ilvl="5" w:tplc="0C090005">
      <w:start w:val="1"/>
      <w:numFmt w:val="bullet"/>
      <w:lvlText w:val=""/>
      <w:lvlJc w:val="left"/>
      <w:pPr>
        <w:ind w:left="4575" w:hanging="360"/>
      </w:pPr>
      <w:rPr>
        <w:rFonts w:ascii="Wingdings" w:hAnsi="Wingdings" w:hint="default"/>
      </w:rPr>
    </w:lvl>
    <w:lvl w:ilvl="6" w:tplc="0C090001">
      <w:start w:val="1"/>
      <w:numFmt w:val="bullet"/>
      <w:lvlText w:val=""/>
      <w:lvlJc w:val="left"/>
      <w:pPr>
        <w:ind w:left="5295" w:hanging="360"/>
      </w:pPr>
      <w:rPr>
        <w:rFonts w:ascii="Symbol" w:hAnsi="Symbol" w:hint="default"/>
      </w:rPr>
    </w:lvl>
    <w:lvl w:ilvl="7" w:tplc="0C090003">
      <w:start w:val="1"/>
      <w:numFmt w:val="bullet"/>
      <w:lvlText w:val="o"/>
      <w:lvlJc w:val="left"/>
      <w:pPr>
        <w:ind w:left="6015" w:hanging="360"/>
      </w:pPr>
      <w:rPr>
        <w:rFonts w:ascii="Courier New" w:hAnsi="Courier New" w:cs="Courier New" w:hint="default"/>
      </w:rPr>
    </w:lvl>
    <w:lvl w:ilvl="8" w:tplc="0C090005">
      <w:start w:val="1"/>
      <w:numFmt w:val="bullet"/>
      <w:lvlText w:val=""/>
      <w:lvlJc w:val="left"/>
      <w:pPr>
        <w:ind w:left="6735" w:hanging="360"/>
      </w:pPr>
      <w:rPr>
        <w:rFonts w:ascii="Wingdings" w:hAnsi="Wingdings" w:hint="default"/>
      </w:rPr>
    </w:lvl>
  </w:abstractNum>
  <w:abstractNum w:abstractNumId="26" w15:restartNumberingAfterBreak="0">
    <w:nsid w:val="38D73CC8"/>
    <w:multiLevelType w:val="multilevel"/>
    <w:tmpl w:val="0F16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67515D"/>
    <w:multiLevelType w:val="hybridMultilevel"/>
    <w:tmpl w:val="274CF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1F3C60"/>
    <w:multiLevelType w:val="hybridMultilevel"/>
    <w:tmpl w:val="D990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B87D94"/>
    <w:multiLevelType w:val="multilevel"/>
    <w:tmpl w:val="DF24F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CE3FD8"/>
    <w:multiLevelType w:val="multilevel"/>
    <w:tmpl w:val="EDB0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064BA4"/>
    <w:multiLevelType w:val="hybridMultilevel"/>
    <w:tmpl w:val="230A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653BB9"/>
    <w:multiLevelType w:val="hybridMultilevel"/>
    <w:tmpl w:val="CCA6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0C34C6"/>
    <w:multiLevelType w:val="hybridMultilevel"/>
    <w:tmpl w:val="7C7A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9B368E"/>
    <w:multiLevelType w:val="multilevel"/>
    <w:tmpl w:val="4028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E37F4F"/>
    <w:multiLevelType w:val="hybridMultilevel"/>
    <w:tmpl w:val="A4086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C7B5E10"/>
    <w:multiLevelType w:val="multilevel"/>
    <w:tmpl w:val="96CA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991997"/>
    <w:multiLevelType w:val="multilevel"/>
    <w:tmpl w:val="D9C28C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B02F76"/>
    <w:multiLevelType w:val="multilevel"/>
    <w:tmpl w:val="F8E4F8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BA030F"/>
    <w:multiLevelType w:val="multilevel"/>
    <w:tmpl w:val="E662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6E2EE4"/>
    <w:multiLevelType w:val="multilevel"/>
    <w:tmpl w:val="3F005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3A8163A"/>
    <w:multiLevelType w:val="hybridMultilevel"/>
    <w:tmpl w:val="D4624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683805"/>
    <w:multiLevelType w:val="multilevel"/>
    <w:tmpl w:val="D1A0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DA5267"/>
    <w:multiLevelType w:val="hybridMultilevel"/>
    <w:tmpl w:val="E0BC1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A762E47"/>
    <w:multiLevelType w:val="multilevel"/>
    <w:tmpl w:val="190C2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58182E"/>
    <w:multiLevelType w:val="multilevel"/>
    <w:tmpl w:val="8FD0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200296"/>
    <w:multiLevelType w:val="multilevel"/>
    <w:tmpl w:val="BC8C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643769"/>
    <w:multiLevelType w:val="multilevel"/>
    <w:tmpl w:val="D710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B21165"/>
    <w:multiLevelType w:val="hybridMultilevel"/>
    <w:tmpl w:val="2B94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01B413E"/>
    <w:multiLevelType w:val="multilevel"/>
    <w:tmpl w:val="5B4E4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072041"/>
    <w:multiLevelType w:val="hybridMultilevel"/>
    <w:tmpl w:val="0AA0E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410784E"/>
    <w:multiLevelType w:val="multilevel"/>
    <w:tmpl w:val="56321CE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5036E6C"/>
    <w:multiLevelType w:val="hybridMultilevel"/>
    <w:tmpl w:val="B642AA76"/>
    <w:lvl w:ilvl="0" w:tplc="3B7424D2">
      <w:start w:val="1"/>
      <w:numFmt w:val="bullet"/>
      <w:lvlText w:val=""/>
      <w:lvlJc w:val="left"/>
      <w:pPr>
        <w:ind w:left="720" w:hanging="360"/>
      </w:pPr>
      <w:rPr>
        <w:rFonts w:ascii="Symbol" w:hAnsi="Symbol" w:hint="default"/>
      </w:rPr>
    </w:lvl>
    <w:lvl w:ilvl="1" w:tplc="EF841C32">
      <w:start w:val="1"/>
      <w:numFmt w:val="bullet"/>
      <w:lvlText w:val="o"/>
      <w:lvlJc w:val="left"/>
      <w:pPr>
        <w:ind w:left="1440" w:hanging="360"/>
      </w:pPr>
      <w:rPr>
        <w:rFonts w:ascii="Courier New" w:hAnsi="Courier New" w:hint="default"/>
      </w:rPr>
    </w:lvl>
    <w:lvl w:ilvl="2" w:tplc="EF7E5618">
      <w:start w:val="1"/>
      <w:numFmt w:val="bullet"/>
      <w:lvlText w:val=""/>
      <w:lvlJc w:val="left"/>
      <w:pPr>
        <w:ind w:left="2160" w:hanging="360"/>
      </w:pPr>
      <w:rPr>
        <w:rFonts w:ascii="Wingdings" w:hAnsi="Wingdings" w:hint="default"/>
      </w:rPr>
    </w:lvl>
    <w:lvl w:ilvl="3" w:tplc="321A991E">
      <w:start w:val="1"/>
      <w:numFmt w:val="bullet"/>
      <w:lvlText w:val=""/>
      <w:lvlJc w:val="left"/>
      <w:pPr>
        <w:ind w:left="2880" w:hanging="360"/>
      </w:pPr>
      <w:rPr>
        <w:rFonts w:ascii="Symbol" w:hAnsi="Symbol" w:hint="default"/>
      </w:rPr>
    </w:lvl>
    <w:lvl w:ilvl="4" w:tplc="AC70CB74">
      <w:start w:val="1"/>
      <w:numFmt w:val="bullet"/>
      <w:lvlText w:val="o"/>
      <w:lvlJc w:val="left"/>
      <w:pPr>
        <w:ind w:left="3600" w:hanging="360"/>
      </w:pPr>
      <w:rPr>
        <w:rFonts w:ascii="Courier New" w:hAnsi="Courier New" w:hint="default"/>
      </w:rPr>
    </w:lvl>
    <w:lvl w:ilvl="5" w:tplc="A482ACBE">
      <w:start w:val="1"/>
      <w:numFmt w:val="bullet"/>
      <w:lvlText w:val=""/>
      <w:lvlJc w:val="left"/>
      <w:pPr>
        <w:ind w:left="4320" w:hanging="360"/>
      </w:pPr>
      <w:rPr>
        <w:rFonts w:ascii="Wingdings" w:hAnsi="Wingdings" w:hint="default"/>
      </w:rPr>
    </w:lvl>
    <w:lvl w:ilvl="6" w:tplc="6046BD20">
      <w:start w:val="1"/>
      <w:numFmt w:val="bullet"/>
      <w:lvlText w:val=""/>
      <w:lvlJc w:val="left"/>
      <w:pPr>
        <w:ind w:left="5040" w:hanging="360"/>
      </w:pPr>
      <w:rPr>
        <w:rFonts w:ascii="Symbol" w:hAnsi="Symbol" w:hint="default"/>
      </w:rPr>
    </w:lvl>
    <w:lvl w:ilvl="7" w:tplc="F5FA285A">
      <w:start w:val="1"/>
      <w:numFmt w:val="bullet"/>
      <w:lvlText w:val="o"/>
      <w:lvlJc w:val="left"/>
      <w:pPr>
        <w:ind w:left="5760" w:hanging="360"/>
      </w:pPr>
      <w:rPr>
        <w:rFonts w:ascii="Courier New" w:hAnsi="Courier New" w:hint="default"/>
      </w:rPr>
    </w:lvl>
    <w:lvl w:ilvl="8" w:tplc="8D046D88">
      <w:start w:val="1"/>
      <w:numFmt w:val="bullet"/>
      <w:lvlText w:val=""/>
      <w:lvlJc w:val="left"/>
      <w:pPr>
        <w:ind w:left="6480" w:hanging="360"/>
      </w:pPr>
      <w:rPr>
        <w:rFonts w:ascii="Wingdings" w:hAnsi="Wingdings" w:hint="default"/>
      </w:rPr>
    </w:lvl>
  </w:abstractNum>
  <w:abstractNum w:abstractNumId="56" w15:restartNumberingAfterBreak="0">
    <w:nsid w:val="659A1DB1"/>
    <w:multiLevelType w:val="multilevel"/>
    <w:tmpl w:val="8E0C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E112DC"/>
    <w:multiLevelType w:val="multilevel"/>
    <w:tmpl w:val="8CF8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350789"/>
    <w:multiLevelType w:val="multilevel"/>
    <w:tmpl w:val="A5680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C64766A"/>
    <w:multiLevelType w:val="multilevel"/>
    <w:tmpl w:val="01CE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357E0C"/>
    <w:multiLevelType w:val="multilevel"/>
    <w:tmpl w:val="D7D2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AD35D7"/>
    <w:multiLevelType w:val="multilevel"/>
    <w:tmpl w:val="593CD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505AC0"/>
    <w:multiLevelType w:val="multilevel"/>
    <w:tmpl w:val="5E34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F644C9"/>
    <w:multiLevelType w:val="multilevel"/>
    <w:tmpl w:val="14CC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210419"/>
    <w:multiLevelType w:val="multilevel"/>
    <w:tmpl w:val="B1BA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27101">
    <w:abstractNumId w:val="5"/>
  </w:num>
  <w:num w:numId="2" w16cid:durableId="977417540">
    <w:abstractNumId w:val="45"/>
  </w:num>
  <w:num w:numId="3" w16cid:durableId="1326204148">
    <w:abstractNumId w:val="13"/>
  </w:num>
  <w:num w:numId="4" w16cid:durableId="807474921">
    <w:abstractNumId w:val="2"/>
  </w:num>
  <w:num w:numId="5" w16cid:durableId="1451432949">
    <w:abstractNumId w:val="50"/>
  </w:num>
  <w:num w:numId="6" w16cid:durableId="2106339494">
    <w:abstractNumId w:val="32"/>
  </w:num>
  <w:num w:numId="7" w16cid:durableId="474176131">
    <w:abstractNumId w:val="59"/>
  </w:num>
  <w:num w:numId="8" w16cid:durableId="7098365">
    <w:abstractNumId w:val="12"/>
  </w:num>
  <w:num w:numId="9" w16cid:durableId="889806337">
    <w:abstractNumId w:val="21"/>
  </w:num>
  <w:num w:numId="10" w16cid:durableId="1877350933">
    <w:abstractNumId w:val="24"/>
  </w:num>
  <w:num w:numId="11" w16cid:durableId="1806385204">
    <w:abstractNumId w:val="60"/>
  </w:num>
  <w:num w:numId="12" w16cid:durableId="1261137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726719">
    <w:abstractNumId w:val="34"/>
  </w:num>
  <w:num w:numId="14" w16cid:durableId="856382713">
    <w:abstractNumId w:val="42"/>
  </w:num>
  <w:num w:numId="15" w16cid:durableId="914319228">
    <w:abstractNumId w:val="0"/>
  </w:num>
  <w:num w:numId="16" w16cid:durableId="83841014">
    <w:abstractNumId w:val="31"/>
  </w:num>
  <w:num w:numId="17" w16cid:durableId="2016181874">
    <w:abstractNumId w:val="53"/>
  </w:num>
  <w:num w:numId="18" w16cid:durableId="1753577210">
    <w:abstractNumId w:val="28"/>
  </w:num>
  <w:num w:numId="19" w16cid:durableId="1001159333">
    <w:abstractNumId w:val="55"/>
  </w:num>
  <w:num w:numId="20" w16cid:durableId="496506799">
    <w:abstractNumId w:val="15"/>
  </w:num>
  <w:num w:numId="21" w16cid:durableId="620844241">
    <w:abstractNumId w:val="36"/>
  </w:num>
  <w:num w:numId="22" w16cid:durableId="37779632">
    <w:abstractNumId w:val="9"/>
  </w:num>
  <w:num w:numId="23" w16cid:durableId="216015001">
    <w:abstractNumId w:val="14"/>
  </w:num>
  <w:num w:numId="24" w16cid:durableId="1308239174">
    <w:abstractNumId w:val="20"/>
  </w:num>
  <w:num w:numId="25" w16cid:durableId="1372730683">
    <w:abstractNumId w:val="44"/>
  </w:num>
  <w:num w:numId="26" w16cid:durableId="1249314790">
    <w:abstractNumId w:val="25"/>
  </w:num>
  <w:num w:numId="27" w16cid:durableId="1141922576">
    <w:abstractNumId w:val="51"/>
  </w:num>
  <w:num w:numId="28" w16cid:durableId="1375274038">
    <w:abstractNumId w:val="27"/>
  </w:num>
  <w:num w:numId="29" w16cid:durableId="734281356">
    <w:abstractNumId w:val="33"/>
  </w:num>
  <w:num w:numId="30" w16cid:durableId="1886721162">
    <w:abstractNumId w:val="65"/>
  </w:num>
  <w:num w:numId="31" w16cid:durableId="1387101857">
    <w:abstractNumId w:val="18"/>
  </w:num>
  <w:num w:numId="32" w16cid:durableId="608006375">
    <w:abstractNumId w:val="18"/>
    <w:lvlOverride w:ilvl="1">
      <w:lvl w:ilvl="1">
        <w:numFmt w:val="bullet"/>
        <w:lvlText w:val=""/>
        <w:lvlJc w:val="left"/>
        <w:pPr>
          <w:tabs>
            <w:tab w:val="num" w:pos="1440"/>
          </w:tabs>
          <w:ind w:left="1440" w:hanging="360"/>
        </w:pPr>
        <w:rPr>
          <w:rFonts w:ascii="Symbol" w:hAnsi="Symbol" w:hint="default"/>
          <w:sz w:val="20"/>
        </w:rPr>
      </w:lvl>
    </w:lvlOverride>
  </w:num>
  <w:num w:numId="33" w16cid:durableId="1541892135">
    <w:abstractNumId w:val="18"/>
    <w:lvlOverride w:ilvl="1">
      <w:lvl w:ilvl="1">
        <w:numFmt w:val="bullet"/>
        <w:lvlText w:val=""/>
        <w:lvlJc w:val="left"/>
        <w:pPr>
          <w:tabs>
            <w:tab w:val="num" w:pos="1440"/>
          </w:tabs>
          <w:ind w:left="1440" w:hanging="360"/>
        </w:pPr>
        <w:rPr>
          <w:rFonts w:ascii="Symbol" w:hAnsi="Symbol" w:hint="default"/>
          <w:sz w:val="20"/>
        </w:rPr>
      </w:lvl>
    </w:lvlOverride>
  </w:num>
  <w:num w:numId="34" w16cid:durableId="1049190181">
    <w:abstractNumId w:val="18"/>
    <w:lvlOverride w:ilvl="1">
      <w:lvl w:ilvl="1">
        <w:numFmt w:val="bullet"/>
        <w:lvlText w:val=""/>
        <w:lvlJc w:val="left"/>
        <w:pPr>
          <w:tabs>
            <w:tab w:val="num" w:pos="1440"/>
          </w:tabs>
          <w:ind w:left="1440" w:hanging="360"/>
        </w:pPr>
        <w:rPr>
          <w:rFonts w:ascii="Symbol" w:hAnsi="Symbol" w:hint="default"/>
          <w:sz w:val="20"/>
        </w:rPr>
      </w:lvl>
    </w:lvlOverride>
  </w:num>
  <w:num w:numId="35" w16cid:durableId="1958678666">
    <w:abstractNumId w:val="18"/>
    <w:lvlOverride w:ilvl="1">
      <w:lvl w:ilvl="1">
        <w:numFmt w:val="bullet"/>
        <w:lvlText w:val=""/>
        <w:lvlJc w:val="left"/>
        <w:pPr>
          <w:tabs>
            <w:tab w:val="num" w:pos="1440"/>
          </w:tabs>
          <w:ind w:left="1440" w:hanging="360"/>
        </w:pPr>
        <w:rPr>
          <w:rFonts w:ascii="Symbol" w:hAnsi="Symbol" w:hint="default"/>
          <w:sz w:val="20"/>
        </w:rPr>
      </w:lvl>
    </w:lvlOverride>
  </w:num>
  <w:num w:numId="36" w16cid:durableId="1326055770">
    <w:abstractNumId w:val="18"/>
    <w:lvlOverride w:ilvl="1">
      <w:lvl w:ilvl="1">
        <w:numFmt w:val="bullet"/>
        <w:lvlText w:val=""/>
        <w:lvlJc w:val="left"/>
        <w:pPr>
          <w:tabs>
            <w:tab w:val="num" w:pos="1440"/>
          </w:tabs>
          <w:ind w:left="1440" w:hanging="360"/>
        </w:pPr>
        <w:rPr>
          <w:rFonts w:ascii="Symbol" w:hAnsi="Symbol" w:hint="default"/>
          <w:sz w:val="20"/>
        </w:rPr>
      </w:lvl>
    </w:lvlOverride>
  </w:num>
  <w:num w:numId="37" w16cid:durableId="1273438987">
    <w:abstractNumId w:val="18"/>
    <w:lvlOverride w:ilvl="1">
      <w:lvl w:ilvl="1">
        <w:numFmt w:val="bullet"/>
        <w:lvlText w:val=""/>
        <w:lvlJc w:val="left"/>
        <w:pPr>
          <w:tabs>
            <w:tab w:val="num" w:pos="1440"/>
          </w:tabs>
          <w:ind w:left="1440" w:hanging="360"/>
        </w:pPr>
        <w:rPr>
          <w:rFonts w:ascii="Symbol" w:hAnsi="Symbol" w:hint="default"/>
          <w:sz w:val="20"/>
        </w:rPr>
      </w:lvl>
    </w:lvlOverride>
  </w:num>
  <w:num w:numId="38" w16cid:durableId="255482879">
    <w:abstractNumId w:val="10"/>
  </w:num>
  <w:num w:numId="39" w16cid:durableId="1344090977">
    <w:abstractNumId w:val="11"/>
  </w:num>
  <w:num w:numId="40" w16cid:durableId="1801073973">
    <w:abstractNumId w:val="35"/>
  </w:num>
  <w:num w:numId="41" w16cid:durableId="933368196">
    <w:abstractNumId w:val="54"/>
    <w:lvlOverride w:ilvl="0">
      <w:lvl w:ilvl="0">
        <w:numFmt w:val="decimal"/>
        <w:lvlText w:val="%1."/>
        <w:lvlJc w:val="left"/>
      </w:lvl>
    </w:lvlOverride>
  </w:num>
  <w:num w:numId="42" w16cid:durableId="97146177">
    <w:abstractNumId w:val="54"/>
    <w:lvlOverride w:ilvl="0">
      <w:lvl w:ilvl="0">
        <w:numFmt w:val="decimal"/>
        <w:lvlText w:val="%1."/>
        <w:lvlJc w:val="left"/>
      </w:lvl>
    </w:lvlOverride>
  </w:num>
  <w:num w:numId="43" w16cid:durableId="1758210349">
    <w:abstractNumId w:val="54"/>
    <w:lvlOverride w:ilvl="0">
      <w:lvl w:ilvl="0">
        <w:numFmt w:val="decimal"/>
        <w:lvlText w:val="%1."/>
        <w:lvlJc w:val="left"/>
      </w:lvl>
    </w:lvlOverride>
  </w:num>
  <w:num w:numId="44" w16cid:durableId="1308054645">
    <w:abstractNumId w:val="54"/>
    <w:lvlOverride w:ilvl="1">
      <w:lvl w:ilvl="1">
        <w:numFmt w:val="bullet"/>
        <w:lvlText w:val=""/>
        <w:lvlJc w:val="left"/>
        <w:pPr>
          <w:tabs>
            <w:tab w:val="num" w:pos="1440"/>
          </w:tabs>
          <w:ind w:left="1440" w:hanging="360"/>
        </w:pPr>
        <w:rPr>
          <w:rFonts w:ascii="Symbol" w:hAnsi="Symbol" w:hint="default"/>
          <w:sz w:val="20"/>
        </w:rPr>
      </w:lvl>
    </w:lvlOverride>
  </w:num>
  <w:num w:numId="45" w16cid:durableId="1885826700">
    <w:abstractNumId w:val="54"/>
    <w:lvlOverride w:ilvl="1">
      <w:lvl w:ilvl="1">
        <w:numFmt w:val="bullet"/>
        <w:lvlText w:val=""/>
        <w:lvlJc w:val="left"/>
        <w:pPr>
          <w:tabs>
            <w:tab w:val="num" w:pos="1440"/>
          </w:tabs>
          <w:ind w:left="1440" w:hanging="360"/>
        </w:pPr>
        <w:rPr>
          <w:rFonts w:ascii="Symbol" w:hAnsi="Symbol" w:hint="default"/>
          <w:sz w:val="20"/>
        </w:rPr>
      </w:lvl>
    </w:lvlOverride>
  </w:num>
  <w:num w:numId="46" w16cid:durableId="663779941">
    <w:abstractNumId w:val="17"/>
  </w:num>
  <w:num w:numId="47" w16cid:durableId="1422722684">
    <w:abstractNumId w:val="37"/>
  </w:num>
  <w:num w:numId="48" w16cid:durableId="2076510656">
    <w:abstractNumId w:val="63"/>
  </w:num>
  <w:num w:numId="49" w16cid:durableId="1236550790">
    <w:abstractNumId w:val="63"/>
    <w:lvlOverride w:ilvl="1">
      <w:lvl w:ilvl="1">
        <w:numFmt w:val="bullet"/>
        <w:lvlText w:val=""/>
        <w:lvlJc w:val="left"/>
        <w:pPr>
          <w:tabs>
            <w:tab w:val="num" w:pos="1440"/>
          </w:tabs>
          <w:ind w:left="1440" w:hanging="360"/>
        </w:pPr>
        <w:rPr>
          <w:rFonts w:ascii="Symbol" w:hAnsi="Symbol" w:hint="default"/>
          <w:sz w:val="20"/>
        </w:rPr>
      </w:lvl>
    </w:lvlOverride>
  </w:num>
  <w:num w:numId="50" w16cid:durableId="90470758">
    <w:abstractNumId w:val="63"/>
    <w:lvlOverride w:ilvl="1">
      <w:lvl w:ilvl="1">
        <w:numFmt w:val="bullet"/>
        <w:lvlText w:val=""/>
        <w:lvlJc w:val="left"/>
        <w:pPr>
          <w:tabs>
            <w:tab w:val="num" w:pos="1440"/>
          </w:tabs>
          <w:ind w:left="1440" w:hanging="360"/>
        </w:pPr>
        <w:rPr>
          <w:rFonts w:ascii="Symbol" w:hAnsi="Symbol" w:hint="default"/>
          <w:sz w:val="20"/>
        </w:rPr>
      </w:lvl>
    </w:lvlOverride>
  </w:num>
  <w:num w:numId="51" w16cid:durableId="2020963269">
    <w:abstractNumId w:val="23"/>
  </w:num>
  <w:num w:numId="52" w16cid:durableId="1384406459">
    <w:abstractNumId w:val="7"/>
  </w:num>
  <w:num w:numId="53" w16cid:durableId="188879366">
    <w:abstractNumId w:val="8"/>
    <w:lvlOverride w:ilvl="0">
      <w:lvl w:ilvl="0">
        <w:numFmt w:val="decimal"/>
        <w:lvlText w:val="%1."/>
        <w:lvlJc w:val="left"/>
      </w:lvl>
    </w:lvlOverride>
  </w:num>
  <w:num w:numId="54" w16cid:durableId="1827358000">
    <w:abstractNumId w:val="41"/>
    <w:lvlOverride w:ilvl="0">
      <w:lvl w:ilvl="0">
        <w:numFmt w:val="decimal"/>
        <w:lvlText w:val="%1."/>
        <w:lvlJc w:val="left"/>
      </w:lvl>
    </w:lvlOverride>
  </w:num>
  <w:num w:numId="55" w16cid:durableId="2060394472">
    <w:abstractNumId w:val="39"/>
    <w:lvlOverride w:ilvl="0">
      <w:lvl w:ilvl="0">
        <w:numFmt w:val="decimal"/>
        <w:lvlText w:val="%1."/>
        <w:lvlJc w:val="left"/>
      </w:lvl>
    </w:lvlOverride>
  </w:num>
  <w:num w:numId="56" w16cid:durableId="1959099986">
    <w:abstractNumId w:val="4"/>
    <w:lvlOverride w:ilvl="0">
      <w:lvl w:ilvl="0">
        <w:numFmt w:val="decimal"/>
        <w:lvlText w:val="%1."/>
        <w:lvlJc w:val="left"/>
      </w:lvl>
    </w:lvlOverride>
  </w:num>
  <w:num w:numId="57" w16cid:durableId="2078088582">
    <w:abstractNumId w:val="3"/>
  </w:num>
  <w:num w:numId="58" w16cid:durableId="1342776738">
    <w:abstractNumId w:val="49"/>
  </w:num>
  <w:num w:numId="59" w16cid:durableId="1277057818">
    <w:abstractNumId w:val="56"/>
  </w:num>
  <w:num w:numId="60" w16cid:durableId="1034427679">
    <w:abstractNumId w:val="26"/>
  </w:num>
  <w:num w:numId="61" w16cid:durableId="1042943712">
    <w:abstractNumId w:val="61"/>
  </w:num>
  <w:num w:numId="62" w16cid:durableId="1741906525">
    <w:abstractNumId w:val="48"/>
  </w:num>
  <w:num w:numId="63" w16cid:durableId="1380132754">
    <w:abstractNumId w:val="57"/>
  </w:num>
  <w:num w:numId="64" w16cid:durableId="1271283565">
    <w:abstractNumId w:val="40"/>
  </w:num>
  <w:num w:numId="65" w16cid:durableId="2122066219">
    <w:abstractNumId w:val="6"/>
  </w:num>
  <w:num w:numId="66" w16cid:durableId="1009454688">
    <w:abstractNumId w:val="1"/>
  </w:num>
  <w:num w:numId="67" w16cid:durableId="1254629957">
    <w:abstractNumId w:val="22"/>
  </w:num>
  <w:num w:numId="68" w16cid:durableId="1749032744">
    <w:abstractNumId w:val="46"/>
  </w:num>
  <w:num w:numId="69" w16cid:durableId="1762021897">
    <w:abstractNumId w:val="62"/>
  </w:num>
  <w:num w:numId="70" w16cid:durableId="2103407859">
    <w:abstractNumId w:val="47"/>
  </w:num>
  <w:num w:numId="71" w16cid:durableId="1075249876">
    <w:abstractNumId w:val="58"/>
    <w:lvlOverride w:ilvl="0">
      <w:lvl w:ilvl="0">
        <w:numFmt w:val="decimal"/>
        <w:lvlText w:val="%1."/>
        <w:lvlJc w:val="left"/>
      </w:lvl>
    </w:lvlOverride>
  </w:num>
  <w:num w:numId="72" w16cid:durableId="920137121">
    <w:abstractNumId w:val="43"/>
  </w:num>
  <w:num w:numId="73" w16cid:durableId="1851793487">
    <w:abstractNumId w:val="30"/>
  </w:num>
  <w:num w:numId="74" w16cid:durableId="1971859145">
    <w:abstractNumId w:val="29"/>
    <w:lvlOverride w:ilvl="0">
      <w:lvl w:ilvl="0">
        <w:numFmt w:val="decimal"/>
        <w:lvlText w:val="%1."/>
        <w:lvlJc w:val="left"/>
      </w:lvl>
    </w:lvlOverride>
  </w:num>
  <w:num w:numId="75" w16cid:durableId="1401753170">
    <w:abstractNumId w:val="52"/>
    <w:lvlOverride w:ilvl="0">
      <w:lvl w:ilvl="0">
        <w:numFmt w:val="decimal"/>
        <w:lvlText w:val="%1."/>
        <w:lvlJc w:val="left"/>
      </w:lvl>
    </w:lvlOverride>
  </w:num>
  <w:num w:numId="76" w16cid:durableId="1223372265">
    <w:abstractNumId w:val="38"/>
    <w:lvlOverride w:ilvl="0">
      <w:lvl w:ilvl="0">
        <w:numFmt w:val="decimal"/>
        <w:lvlText w:val="%1."/>
        <w:lvlJc w:val="left"/>
      </w:lvl>
    </w:lvlOverride>
  </w:num>
  <w:num w:numId="77" w16cid:durableId="769009429">
    <w:abstractNumId w:val="16"/>
  </w:num>
  <w:num w:numId="78" w16cid:durableId="1707875115">
    <w:abstractNumId w:val="66"/>
  </w:num>
  <w:num w:numId="79" w16cid:durableId="1073043345">
    <w:abstractNumId w:val="64"/>
  </w:num>
  <w:num w:numId="80" w16cid:durableId="558324200">
    <w:abstractNumId w:val="19"/>
  </w:num>
  <w:num w:numId="81" w16cid:durableId="651520540">
    <w:abstractNumId w:val="19"/>
    <w:lvlOverride w:ilvl="1">
      <w:lvl w:ilvl="1">
        <w:numFmt w:val="bullet"/>
        <w:lvlText w:val=""/>
        <w:lvlJc w:val="left"/>
        <w:pPr>
          <w:tabs>
            <w:tab w:val="num" w:pos="1440"/>
          </w:tabs>
          <w:ind w:left="1440" w:hanging="360"/>
        </w:pPr>
        <w:rPr>
          <w:rFonts w:ascii="Symbol" w:hAnsi="Symbol" w:hint="default"/>
          <w:sz w:val="20"/>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04F1"/>
    <w:rsid w:val="00034A3A"/>
    <w:rsid w:val="00037892"/>
    <w:rsid w:val="000426CB"/>
    <w:rsid w:val="00056793"/>
    <w:rsid w:val="000640A7"/>
    <w:rsid w:val="0006703C"/>
    <w:rsid w:val="00073234"/>
    <w:rsid w:val="000B5B8F"/>
    <w:rsid w:val="000C3399"/>
    <w:rsid w:val="000D5290"/>
    <w:rsid w:val="000E173C"/>
    <w:rsid w:val="000F6F93"/>
    <w:rsid w:val="001131F0"/>
    <w:rsid w:val="00121FF8"/>
    <w:rsid w:val="00146D03"/>
    <w:rsid w:val="00152A66"/>
    <w:rsid w:val="001627A8"/>
    <w:rsid w:val="001742FD"/>
    <w:rsid w:val="00184599"/>
    <w:rsid w:val="0018480E"/>
    <w:rsid w:val="00185C74"/>
    <w:rsid w:val="001A56E0"/>
    <w:rsid w:val="001B39A0"/>
    <w:rsid w:val="001B3F58"/>
    <w:rsid w:val="001E081B"/>
    <w:rsid w:val="001E2BD6"/>
    <w:rsid w:val="001F6AA8"/>
    <w:rsid w:val="00245653"/>
    <w:rsid w:val="00266E8B"/>
    <w:rsid w:val="00295633"/>
    <w:rsid w:val="002A09AB"/>
    <w:rsid w:val="002A3209"/>
    <w:rsid w:val="002C204A"/>
    <w:rsid w:val="002E4AF8"/>
    <w:rsid w:val="002F28AD"/>
    <w:rsid w:val="00301AE9"/>
    <w:rsid w:val="00323A35"/>
    <w:rsid w:val="0034289C"/>
    <w:rsid w:val="003444D8"/>
    <w:rsid w:val="0038353D"/>
    <w:rsid w:val="00394013"/>
    <w:rsid w:val="003E0B3C"/>
    <w:rsid w:val="003F00E8"/>
    <w:rsid w:val="00476B52"/>
    <w:rsid w:val="0048617F"/>
    <w:rsid w:val="004865D1"/>
    <w:rsid w:val="004B1D25"/>
    <w:rsid w:val="004C7F8A"/>
    <w:rsid w:val="004E0FB4"/>
    <w:rsid w:val="004E56BA"/>
    <w:rsid w:val="004F29D7"/>
    <w:rsid w:val="005052F5"/>
    <w:rsid w:val="0051158B"/>
    <w:rsid w:val="00554CAC"/>
    <w:rsid w:val="0056590B"/>
    <w:rsid w:val="0056719B"/>
    <w:rsid w:val="005A60A0"/>
    <w:rsid w:val="00601093"/>
    <w:rsid w:val="00615E85"/>
    <w:rsid w:val="00631E92"/>
    <w:rsid w:val="00645EB8"/>
    <w:rsid w:val="006510B9"/>
    <w:rsid w:val="007227B3"/>
    <w:rsid w:val="00740D6C"/>
    <w:rsid w:val="007464C3"/>
    <w:rsid w:val="00765FCF"/>
    <w:rsid w:val="007A78FA"/>
    <w:rsid w:val="007B3EC7"/>
    <w:rsid w:val="007D0B2F"/>
    <w:rsid w:val="007E1B37"/>
    <w:rsid w:val="00810379"/>
    <w:rsid w:val="00815E84"/>
    <w:rsid w:val="0083113A"/>
    <w:rsid w:val="0085418A"/>
    <w:rsid w:val="00861195"/>
    <w:rsid w:val="00861D4E"/>
    <w:rsid w:val="00871CEF"/>
    <w:rsid w:val="00891B76"/>
    <w:rsid w:val="00893B9D"/>
    <w:rsid w:val="008B2A5A"/>
    <w:rsid w:val="008E3385"/>
    <w:rsid w:val="008F2BC8"/>
    <w:rsid w:val="009012E3"/>
    <w:rsid w:val="009027F7"/>
    <w:rsid w:val="0091294D"/>
    <w:rsid w:val="00977849"/>
    <w:rsid w:val="0098395E"/>
    <w:rsid w:val="009B4FF3"/>
    <w:rsid w:val="009C04FC"/>
    <w:rsid w:val="009D0481"/>
    <w:rsid w:val="009F27E7"/>
    <w:rsid w:val="009F545B"/>
    <w:rsid w:val="00A27286"/>
    <w:rsid w:val="00A61FE7"/>
    <w:rsid w:val="00A918CF"/>
    <w:rsid w:val="00AA05C8"/>
    <w:rsid w:val="00AA1C3F"/>
    <w:rsid w:val="00AE25A4"/>
    <w:rsid w:val="00AF3489"/>
    <w:rsid w:val="00BC6D9A"/>
    <w:rsid w:val="00BD5E0A"/>
    <w:rsid w:val="00C03B05"/>
    <w:rsid w:val="00C04E75"/>
    <w:rsid w:val="00C259AE"/>
    <w:rsid w:val="00C33E38"/>
    <w:rsid w:val="00C36450"/>
    <w:rsid w:val="00C42828"/>
    <w:rsid w:val="00C53B0E"/>
    <w:rsid w:val="00C758CA"/>
    <w:rsid w:val="00C81A4D"/>
    <w:rsid w:val="00C846F0"/>
    <w:rsid w:val="00CE35F7"/>
    <w:rsid w:val="00CF2AB2"/>
    <w:rsid w:val="00D00F92"/>
    <w:rsid w:val="00D07A38"/>
    <w:rsid w:val="00D23068"/>
    <w:rsid w:val="00D52636"/>
    <w:rsid w:val="00D53F76"/>
    <w:rsid w:val="00D77D64"/>
    <w:rsid w:val="00DB0806"/>
    <w:rsid w:val="00DB4B80"/>
    <w:rsid w:val="00DC77BB"/>
    <w:rsid w:val="00DD59F1"/>
    <w:rsid w:val="00E04055"/>
    <w:rsid w:val="00E104B5"/>
    <w:rsid w:val="00E56C58"/>
    <w:rsid w:val="00E67812"/>
    <w:rsid w:val="00E70A0B"/>
    <w:rsid w:val="00E710EB"/>
    <w:rsid w:val="00E72F6F"/>
    <w:rsid w:val="00E84471"/>
    <w:rsid w:val="00EB38A3"/>
    <w:rsid w:val="00EB4AC8"/>
    <w:rsid w:val="00ED2B3E"/>
    <w:rsid w:val="00EE048E"/>
    <w:rsid w:val="00EF41DB"/>
    <w:rsid w:val="00EF6724"/>
    <w:rsid w:val="00F0073A"/>
    <w:rsid w:val="00F0147F"/>
    <w:rsid w:val="00F2295D"/>
    <w:rsid w:val="00F409BB"/>
    <w:rsid w:val="00F56A0C"/>
    <w:rsid w:val="00F637E7"/>
    <w:rsid w:val="00F95BE0"/>
    <w:rsid w:val="00FD6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Heading2"/>
    <w:uiPriority w:val="9"/>
    <w:unhideWhenUsed/>
    <w:qFormat/>
    <w:rsid w:val="00323A35"/>
    <w:pPr>
      <w:outlineLvl w:val="2"/>
    </w:pPr>
    <w:rPr>
      <w:b w:val="0"/>
      <w:bCs w:val="0"/>
      <w:i/>
      <w:i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3A35"/>
    <w:pPr>
      <w:spacing w:before="120" w:after="120"/>
    </w:p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A35"/>
    <w:rPr>
      <w:rFonts w:ascii="Calibri" w:eastAsia="Calibri" w:hAnsi="Calibri" w:cs="Calibri"/>
      <w:lang w:val="en-GB" w:eastAsia="en-GB" w:bidi="en-GB"/>
    </w:rPr>
  </w:style>
  <w:style w:type="table" w:customStyle="1" w:styleId="GridTable1Light-Accent51">
    <w:name w:val="Grid Table 1 Light - Accent 51"/>
    <w:basedOn w:val="TableNormal"/>
    <w:next w:val="GridTable1Light-Accent5"/>
    <w:uiPriority w:val="46"/>
    <w:rsid w:val="001742FD"/>
    <w:pPr>
      <w:widowControl/>
      <w:autoSpaceDE/>
      <w:autoSpaceDN/>
    </w:pPr>
    <w:rPr>
      <w:sz w:val="24"/>
      <w:szCs w:val="24"/>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742FD"/>
    <w:tblPr>
      <w:tblStyleRowBandSize w:val="1"/>
      <w:tblStyleColBandSize w:val="1"/>
      <w:tblBorders>
        <w:top w:val="single" w:sz="4" w:space="0" w:color="B8BBBE" w:themeColor="accent5" w:themeTint="66"/>
        <w:left w:val="single" w:sz="4" w:space="0" w:color="B8BBBE" w:themeColor="accent5" w:themeTint="66"/>
        <w:bottom w:val="single" w:sz="4" w:space="0" w:color="B8BBBE" w:themeColor="accent5" w:themeTint="66"/>
        <w:right w:val="single" w:sz="4" w:space="0" w:color="B8BBBE" w:themeColor="accent5" w:themeTint="66"/>
        <w:insideH w:val="single" w:sz="4" w:space="0" w:color="B8BBBE" w:themeColor="accent5" w:themeTint="66"/>
        <w:insideV w:val="single" w:sz="4" w:space="0" w:color="B8BBBE" w:themeColor="accent5" w:themeTint="66"/>
      </w:tblBorders>
    </w:tblPr>
    <w:tblStylePr w:type="firstRow">
      <w:rPr>
        <w:b/>
        <w:bCs/>
      </w:rPr>
      <w:tblPr/>
      <w:tcPr>
        <w:tcBorders>
          <w:bottom w:val="single" w:sz="12" w:space="0" w:color="95999E" w:themeColor="accent5" w:themeTint="99"/>
        </w:tcBorders>
      </w:tcPr>
    </w:tblStylePr>
    <w:tblStylePr w:type="lastRow">
      <w:rPr>
        <w:b/>
        <w:bCs/>
      </w:rPr>
      <w:tblPr/>
      <w:tcPr>
        <w:tcBorders>
          <w:top w:val="double" w:sz="2" w:space="0" w:color="95999E"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sid w:val="001742FD"/>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7D0B2F"/>
    <w:rPr>
      <w:rFonts w:ascii="Calibri" w:eastAsia="Calibri" w:hAnsi="Calibri" w:cs="Calibri"/>
      <w:lang w:val="en-GB" w:eastAsia="en-GB" w:bidi="en-GB"/>
    </w:rPr>
  </w:style>
  <w:style w:type="table" w:styleId="PlainTable1">
    <w:name w:val="Plain Table 1"/>
    <w:basedOn w:val="TableNormal"/>
    <w:uiPriority w:val="41"/>
    <w:rsid w:val="001131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2499">
      <w:bodyDiv w:val="1"/>
      <w:marLeft w:val="0"/>
      <w:marRight w:val="0"/>
      <w:marTop w:val="0"/>
      <w:marBottom w:val="0"/>
      <w:divBdr>
        <w:top w:val="none" w:sz="0" w:space="0" w:color="auto"/>
        <w:left w:val="none" w:sz="0" w:space="0" w:color="auto"/>
        <w:bottom w:val="none" w:sz="0" w:space="0" w:color="auto"/>
        <w:right w:val="none" w:sz="0" w:space="0" w:color="auto"/>
      </w:divBdr>
    </w:div>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173807450">
      <w:bodyDiv w:val="1"/>
      <w:marLeft w:val="0"/>
      <w:marRight w:val="0"/>
      <w:marTop w:val="0"/>
      <w:marBottom w:val="0"/>
      <w:divBdr>
        <w:top w:val="none" w:sz="0" w:space="0" w:color="auto"/>
        <w:left w:val="none" w:sz="0" w:space="0" w:color="auto"/>
        <w:bottom w:val="none" w:sz="0" w:space="0" w:color="auto"/>
        <w:right w:val="none" w:sz="0" w:space="0" w:color="auto"/>
      </w:divBdr>
    </w:div>
    <w:div w:id="235821951">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641693214">
      <w:bodyDiv w:val="1"/>
      <w:marLeft w:val="0"/>
      <w:marRight w:val="0"/>
      <w:marTop w:val="0"/>
      <w:marBottom w:val="0"/>
      <w:divBdr>
        <w:top w:val="none" w:sz="0" w:space="0" w:color="auto"/>
        <w:left w:val="none" w:sz="0" w:space="0" w:color="auto"/>
        <w:bottom w:val="none" w:sz="0" w:space="0" w:color="auto"/>
        <w:right w:val="none" w:sz="0" w:space="0" w:color="auto"/>
      </w:divBdr>
    </w:div>
    <w:div w:id="756705506">
      <w:bodyDiv w:val="1"/>
      <w:marLeft w:val="0"/>
      <w:marRight w:val="0"/>
      <w:marTop w:val="0"/>
      <w:marBottom w:val="0"/>
      <w:divBdr>
        <w:top w:val="none" w:sz="0" w:space="0" w:color="auto"/>
        <w:left w:val="none" w:sz="0" w:space="0" w:color="auto"/>
        <w:bottom w:val="none" w:sz="0" w:space="0" w:color="auto"/>
        <w:right w:val="none" w:sz="0" w:space="0" w:color="auto"/>
      </w:divBdr>
    </w:div>
    <w:div w:id="845948314">
      <w:bodyDiv w:val="1"/>
      <w:marLeft w:val="0"/>
      <w:marRight w:val="0"/>
      <w:marTop w:val="0"/>
      <w:marBottom w:val="0"/>
      <w:divBdr>
        <w:top w:val="none" w:sz="0" w:space="0" w:color="auto"/>
        <w:left w:val="none" w:sz="0" w:space="0" w:color="auto"/>
        <w:bottom w:val="none" w:sz="0" w:space="0" w:color="auto"/>
        <w:right w:val="none" w:sz="0" w:space="0" w:color="auto"/>
      </w:divBdr>
    </w:div>
    <w:div w:id="871109815">
      <w:bodyDiv w:val="1"/>
      <w:marLeft w:val="0"/>
      <w:marRight w:val="0"/>
      <w:marTop w:val="0"/>
      <w:marBottom w:val="0"/>
      <w:divBdr>
        <w:top w:val="none" w:sz="0" w:space="0" w:color="auto"/>
        <w:left w:val="none" w:sz="0" w:space="0" w:color="auto"/>
        <w:bottom w:val="none" w:sz="0" w:space="0" w:color="auto"/>
        <w:right w:val="none" w:sz="0" w:space="0" w:color="auto"/>
      </w:divBdr>
    </w:div>
    <w:div w:id="893279433">
      <w:bodyDiv w:val="1"/>
      <w:marLeft w:val="0"/>
      <w:marRight w:val="0"/>
      <w:marTop w:val="0"/>
      <w:marBottom w:val="0"/>
      <w:divBdr>
        <w:top w:val="none" w:sz="0" w:space="0" w:color="auto"/>
        <w:left w:val="none" w:sz="0" w:space="0" w:color="auto"/>
        <w:bottom w:val="none" w:sz="0" w:space="0" w:color="auto"/>
        <w:right w:val="none" w:sz="0" w:space="0" w:color="auto"/>
      </w:divBdr>
    </w:div>
    <w:div w:id="1225750205">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rch.org.au/allergy/about_us/Allergy_and_Immunolog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llergyfacts.org.au/allergy-management/schooling-childcare" TargetMode="External"/><Relationship Id="rId2" Type="http://schemas.openxmlformats.org/officeDocument/2006/relationships/customXml" Target="../customXml/item2.xml"/><Relationship Id="rId16" Type="http://schemas.openxmlformats.org/officeDocument/2006/relationships/hyperlink" Target="https://allergyfacts.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anaphylaxis/polic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guidance" TargetMode="External"/></Relationship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customXml/itemProps3.xml><?xml version="1.0" encoding="utf-8"?>
<ds:datastoreItem xmlns:ds="http://schemas.openxmlformats.org/officeDocument/2006/customXml" ds:itemID="{08E5819C-3ADA-4632-9BAE-70225378CCFD}">
  <ds:schemaRefs>
    <ds:schemaRef ds:uri="http://schemas.microsoft.com/sharepoint/events"/>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0573860F-E0C6-4E7E-A640-5100E0B2C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20</cp:revision>
  <dcterms:created xsi:type="dcterms:W3CDTF">2022-08-05T06:10:00Z</dcterms:created>
  <dcterms:modified xsi:type="dcterms:W3CDTF">2024-05-14T00:29:00Z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Action Plan - Aboriginal Learning, Wellbeing and Safety</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{e4e9d3f3-9d97-45f3-bf6f-374e2de0ab12}</vt:lpwstr>
  </property>
  <property fmtid="{D5CDD505-2E9C-101B-9397-08002B2CF9AE}" pid="29" name="RecordPoint_RecordNumberSubmitted">
    <vt:lpwstr>R20220546952</vt:lpwstr>
  </property>
  <property fmtid="{D5CDD505-2E9C-101B-9397-08002B2CF9AE}" pid="30" name="RecordPoint_SubmissionCompleted">
    <vt:lpwstr>2023-09-20T14:20:51.0806464+10:00</vt:lpwstr>
  </property>
  <property fmtid="{D5CDD505-2E9C-101B-9397-08002B2CF9AE}" pid="31" name="DET_EDRMS_BusUnitTaxHTField0">
    <vt:lpwstr/>
  </property>
  <property fmtid="{D5CDD505-2E9C-101B-9397-08002B2CF9AE}" pid="32" name="DET_EDRMS_SecClassTaxHTField0">
    <vt:lpwstr/>
  </property>
</Properties>
</file>